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9" w:rsidRPr="00924D1D" w:rsidRDefault="003433C1" w:rsidP="00545CAD">
      <w:pPr>
        <w:spacing w:before="120" w:after="120" w:afterAutospacing="0" w:line="360" w:lineRule="auto"/>
        <w:ind w:firstLine="709"/>
        <w:jc w:val="center"/>
        <w:rPr>
          <w:b/>
          <w:sz w:val="30"/>
          <w:szCs w:val="30"/>
        </w:rPr>
      </w:pPr>
      <w:r w:rsidRPr="00924D1D">
        <w:rPr>
          <w:b/>
          <w:sz w:val="30"/>
          <w:szCs w:val="30"/>
        </w:rPr>
        <w:t xml:space="preserve">Rapporto </w:t>
      </w:r>
      <w:r w:rsidR="00C05CC9" w:rsidRPr="00924D1D">
        <w:rPr>
          <w:b/>
          <w:sz w:val="30"/>
          <w:szCs w:val="30"/>
        </w:rPr>
        <w:t>di Autovalutazione</w:t>
      </w:r>
      <w:r w:rsidR="00924D1D">
        <w:rPr>
          <w:b/>
          <w:sz w:val="30"/>
          <w:szCs w:val="30"/>
        </w:rPr>
        <w:t xml:space="preserve"> delle Riserve della Biosfera</w:t>
      </w:r>
    </w:p>
    <w:p w:rsidR="002D2113" w:rsidRPr="00924D1D" w:rsidRDefault="0046796D" w:rsidP="002D2113">
      <w:pPr>
        <w:spacing w:before="120" w:after="120" w:afterAutospacing="0"/>
        <w:rPr>
          <w:i/>
          <w:sz w:val="22"/>
        </w:rPr>
      </w:pPr>
      <w:r w:rsidRPr="00924D1D">
        <w:rPr>
          <w:i/>
          <w:sz w:val="22"/>
        </w:rPr>
        <w:t>I</w:t>
      </w:r>
      <w:r w:rsidR="006309A1" w:rsidRPr="00924D1D">
        <w:rPr>
          <w:i/>
          <w:sz w:val="22"/>
        </w:rPr>
        <w:t>l</w:t>
      </w:r>
      <w:r w:rsidRPr="00924D1D">
        <w:rPr>
          <w:i/>
          <w:sz w:val="22"/>
        </w:rPr>
        <w:t xml:space="preserve"> documento</w:t>
      </w:r>
      <w:r w:rsidR="003433C1" w:rsidRPr="00924D1D">
        <w:rPr>
          <w:i/>
          <w:sz w:val="22"/>
        </w:rPr>
        <w:t xml:space="preserve"> si compone di una parte </w:t>
      </w:r>
      <w:r w:rsidR="00F92FC6" w:rsidRPr="00924D1D">
        <w:rPr>
          <w:i/>
          <w:sz w:val="22"/>
        </w:rPr>
        <w:t>descrittiva,</w:t>
      </w:r>
      <w:r w:rsidR="003433C1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 xml:space="preserve">che </w:t>
      </w:r>
      <w:r w:rsidR="00924D1D" w:rsidRPr="00924D1D">
        <w:rPr>
          <w:i/>
          <w:sz w:val="22"/>
        </w:rPr>
        <w:t>non deve superare le 30 pagine</w:t>
      </w:r>
      <w:r w:rsidR="00924D1D">
        <w:rPr>
          <w:i/>
          <w:sz w:val="22"/>
        </w:rPr>
        <w:t>,</w:t>
      </w:r>
      <w:r w:rsidR="00924D1D" w:rsidRPr="00924D1D">
        <w:rPr>
          <w:i/>
          <w:sz w:val="22"/>
        </w:rPr>
        <w:t xml:space="preserve"> </w:t>
      </w:r>
      <w:r w:rsidR="003433C1" w:rsidRPr="00924D1D">
        <w:rPr>
          <w:i/>
          <w:sz w:val="22"/>
        </w:rPr>
        <w:t xml:space="preserve">suddivisa in </w:t>
      </w:r>
      <w:r w:rsidR="00F907D4" w:rsidRPr="00924D1D">
        <w:rPr>
          <w:i/>
          <w:sz w:val="22"/>
        </w:rPr>
        <w:t>I</w:t>
      </w:r>
      <w:r w:rsidR="00900EC5">
        <w:rPr>
          <w:i/>
          <w:sz w:val="22"/>
        </w:rPr>
        <w:t>nformazioni generali,</w:t>
      </w:r>
      <w:r w:rsidR="003433C1" w:rsidRPr="00924D1D">
        <w:rPr>
          <w:i/>
          <w:sz w:val="22"/>
        </w:rPr>
        <w:t xml:space="preserve"> </w:t>
      </w:r>
      <w:r w:rsidR="00F907D4" w:rsidRPr="00924D1D">
        <w:rPr>
          <w:i/>
          <w:sz w:val="22"/>
        </w:rPr>
        <w:t>T</w:t>
      </w:r>
      <w:r w:rsidR="003433C1" w:rsidRPr="00924D1D">
        <w:rPr>
          <w:i/>
          <w:sz w:val="22"/>
        </w:rPr>
        <w:t>emi specifici</w:t>
      </w:r>
      <w:r w:rsidR="00900EC5">
        <w:rPr>
          <w:i/>
          <w:sz w:val="22"/>
        </w:rPr>
        <w:t xml:space="preserve"> e Proposte</w:t>
      </w:r>
      <w:r w:rsidR="00924D1D">
        <w:rPr>
          <w:i/>
          <w:sz w:val="22"/>
        </w:rPr>
        <w:t>,</w:t>
      </w:r>
      <w:r w:rsidR="00900EC5">
        <w:rPr>
          <w:i/>
          <w:sz w:val="22"/>
        </w:rPr>
        <w:t xml:space="preserve"> e </w:t>
      </w:r>
      <w:r w:rsidR="00F92FC6" w:rsidRPr="00924D1D">
        <w:rPr>
          <w:i/>
          <w:sz w:val="22"/>
        </w:rPr>
        <w:t>d</w:t>
      </w:r>
      <w:r w:rsidR="006A627C" w:rsidRPr="00924D1D">
        <w:rPr>
          <w:i/>
          <w:sz w:val="22"/>
        </w:rPr>
        <w:t>i</w:t>
      </w:r>
      <w:r w:rsidR="00924D1D">
        <w:rPr>
          <w:i/>
          <w:sz w:val="22"/>
        </w:rPr>
        <w:t xml:space="preserve"> una T</w:t>
      </w:r>
      <w:r w:rsidR="00F92FC6" w:rsidRPr="00924D1D">
        <w:rPr>
          <w:i/>
          <w:sz w:val="22"/>
        </w:rPr>
        <w:t>abella riassuntiva dell</w:t>
      </w:r>
      <w:r w:rsidR="006A627C" w:rsidRPr="00924D1D">
        <w:rPr>
          <w:i/>
          <w:sz w:val="22"/>
        </w:rPr>
        <w:t>e</w:t>
      </w:r>
      <w:r w:rsidR="00F92FC6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>attività svolte</w:t>
      </w:r>
      <w:r w:rsidR="00F92FC6" w:rsidRPr="00924D1D">
        <w:rPr>
          <w:i/>
          <w:sz w:val="22"/>
        </w:rPr>
        <w:t xml:space="preserve"> </w:t>
      </w:r>
      <w:r w:rsidR="00924D1D">
        <w:rPr>
          <w:i/>
          <w:sz w:val="22"/>
        </w:rPr>
        <w:t>per il raggiungimento degli obiettivi del</w:t>
      </w:r>
      <w:r w:rsidR="003433C1" w:rsidRPr="00924D1D">
        <w:rPr>
          <w:i/>
          <w:sz w:val="22"/>
        </w:rPr>
        <w:t xml:space="preserve"> </w:t>
      </w:r>
      <w:r w:rsidR="00F92FC6" w:rsidRPr="00924D1D">
        <w:rPr>
          <w:i/>
          <w:sz w:val="22"/>
        </w:rPr>
        <w:t>Piano di azione di Lima</w:t>
      </w:r>
      <w:r w:rsidR="00900EC5">
        <w:rPr>
          <w:i/>
          <w:sz w:val="22"/>
        </w:rPr>
        <w:t>.</w:t>
      </w:r>
      <w:r w:rsidR="002D2113" w:rsidRPr="00924D1D">
        <w:rPr>
          <w:i/>
          <w:sz w:val="22"/>
        </w:rPr>
        <w:t xml:space="preserve"> </w:t>
      </w:r>
    </w:p>
    <w:p w:rsidR="001C3727" w:rsidRDefault="001C3727" w:rsidP="001C75F4">
      <w:pPr>
        <w:spacing w:before="240" w:after="120" w:afterAutospacing="0" w:line="360" w:lineRule="auto"/>
        <w:rPr>
          <w:b/>
          <w:sz w:val="26"/>
          <w:szCs w:val="26"/>
        </w:rPr>
      </w:pPr>
    </w:p>
    <w:p w:rsidR="008003FC" w:rsidRPr="008003FC" w:rsidRDefault="00594C0F" w:rsidP="001C75F4">
      <w:pPr>
        <w:spacing w:before="240" w:after="12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Informazioni generali</w:t>
      </w:r>
    </w:p>
    <w:p w:rsidR="00AC5439" w:rsidRDefault="00924D1D" w:rsidP="00AC5439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Denominazione</w:t>
      </w:r>
      <w:r w:rsidR="00AC5439">
        <w:rPr>
          <w:sz w:val="26"/>
          <w:szCs w:val="26"/>
        </w:rPr>
        <w:t xml:space="preserve"> </w:t>
      </w:r>
      <w:r w:rsidR="00594C0F">
        <w:rPr>
          <w:sz w:val="26"/>
          <w:szCs w:val="26"/>
        </w:rPr>
        <w:t xml:space="preserve">e </w:t>
      </w:r>
      <w:r>
        <w:rPr>
          <w:sz w:val="26"/>
          <w:szCs w:val="26"/>
        </w:rPr>
        <w:t>riferimenti del soggetto</w:t>
      </w:r>
      <w:r w:rsidR="00594C0F">
        <w:rPr>
          <w:sz w:val="26"/>
          <w:szCs w:val="26"/>
        </w:rPr>
        <w:t xml:space="preserve"> Gestore</w:t>
      </w:r>
    </w:p>
    <w:p w:rsidR="007B7201" w:rsidRPr="001C3727" w:rsidRDefault="00594C0F" w:rsidP="001C3727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Struttura di </w:t>
      </w:r>
      <w:r w:rsidRPr="00594C0F">
        <w:rPr>
          <w:i/>
          <w:sz w:val="26"/>
          <w:szCs w:val="26"/>
        </w:rPr>
        <w:t>governance</w:t>
      </w:r>
      <w:r w:rsidR="001C3727">
        <w:rPr>
          <w:i/>
          <w:sz w:val="26"/>
          <w:szCs w:val="26"/>
        </w:rPr>
        <w:t>,</w:t>
      </w:r>
      <w:r w:rsidR="007B7201">
        <w:rPr>
          <w:i/>
          <w:sz w:val="26"/>
          <w:szCs w:val="26"/>
        </w:rPr>
        <w:t xml:space="preserve"> </w:t>
      </w:r>
      <w:r w:rsidR="001C3727" w:rsidRPr="00774A41">
        <w:rPr>
          <w:sz w:val="26"/>
          <w:szCs w:val="26"/>
        </w:rPr>
        <w:t xml:space="preserve">con </w:t>
      </w:r>
      <w:r w:rsidR="001C3727">
        <w:rPr>
          <w:sz w:val="26"/>
          <w:szCs w:val="26"/>
        </w:rPr>
        <w:t xml:space="preserve">organigramma e </w:t>
      </w:r>
      <w:r w:rsidR="001C3727" w:rsidRPr="00774A41">
        <w:rPr>
          <w:sz w:val="26"/>
          <w:szCs w:val="26"/>
        </w:rPr>
        <w:t>diagramma di f</w:t>
      </w:r>
      <w:r w:rsidR="001C3727">
        <w:rPr>
          <w:sz w:val="26"/>
          <w:szCs w:val="26"/>
        </w:rPr>
        <w:t xml:space="preserve">lusso </w:t>
      </w:r>
    </w:p>
    <w:p w:rsidR="00625C34" w:rsidRPr="00877298" w:rsidRDefault="00924D1D" w:rsidP="00877298">
      <w:pPr>
        <w:pStyle w:val="Paragrafoelenco"/>
        <w:numPr>
          <w:ilvl w:val="0"/>
          <w:numId w:val="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Breve esposizione sulla</w:t>
      </w:r>
      <w:r w:rsidR="00877298" w:rsidRPr="00877298">
        <w:rPr>
          <w:sz w:val="26"/>
          <w:szCs w:val="26"/>
        </w:rPr>
        <w:t xml:space="preserve"> </w:t>
      </w:r>
      <w:r w:rsidR="00877298">
        <w:rPr>
          <w:sz w:val="26"/>
          <w:szCs w:val="26"/>
        </w:rPr>
        <w:t>“vita”</w:t>
      </w:r>
      <w:r>
        <w:rPr>
          <w:sz w:val="26"/>
          <w:szCs w:val="26"/>
        </w:rPr>
        <w:t xml:space="preserve"> della Riserva</w:t>
      </w:r>
      <w:r w:rsidR="00877298" w:rsidRPr="00877298">
        <w:rPr>
          <w:sz w:val="26"/>
          <w:szCs w:val="26"/>
        </w:rPr>
        <w:t xml:space="preserve"> (</w:t>
      </w:r>
      <w:r w:rsidR="00877298">
        <w:rPr>
          <w:sz w:val="26"/>
          <w:szCs w:val="26"/>
        </w:rPr>
        <w:t>p</w:t>
      </w:r>
      <w:r w:rsidR="00625C34" w:rsidRPr="00877298">
        <w:rPr>
          <w:sz w:val="26"/>
          <w:szCs w:val="26"/>
        </w:rPr>
        <w:t>assato</w:t>
      </w:r>
      <w:r w:rsidR="00227B75" w:rsidRPr="00877298">
        <w:rPr>
          <w:sz w:val="26"/>
          <w:szCs w:val="26"/>
        </w:rPr>
        <w:t>, presente</w:t>
      </w:r>
      <w:r w:rsidR="00625C34" w:rsidRPr="00877298">
        <w:rPr>
          <w:sz w:val="26"/>
          <w:szCs w:val="26"/>
        </w:rPr>
        <w:t xml:space="preserve"> e </w:t>
      </w:r>
      <w:r w:rsidR="00665848" w:rsidRPr="00877298">
        <w:rPr>
          <w:sz w:val="26"/>
          <w:szCs w:val="26"/>
        </w:rPr>
        <w:t>f</w:t>
      </w:r>
      <w:r w:rsidR="00625C34" w:rsidRPr="00877298">
        <w:rPr>
          <w:sz w:val="26"/>
          <w:szCs w:val="26"/>
        </w:rPr>
        <w:t>uturo</w:t>
      </w:r>
      <w:r w:rsidR="00877298">
        <w:rPr>
          <w:sz w:val="26"/>
          <w:szCs w:val="26"/>
        </w:rPr>
        <w:t>) con particolare riferimento a:</w:t>
      </w:r>
    </w:p>
    <w:p w:rsidR="00227B75" w:rsidRDefault="00227B75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Obiettivi prefissati</w:t>
      </w:r>
      <w:r w:rsidR="00F56431">
        <w:rPr>
          <w:sz w:val="26"/>
          <w:szCs w:val="26"/>
        </w:rPr>
        <w:t xml:space="preserve"> e relativi risultati</w:t>
      </w:r>
    </w:p>
    <w:p w:rsidR="00227B75" w:rsidRDefault="00625C34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 xml:space="preserve">Difficoltà </w:t>
      </w:r>
      <w:r w:rsidR="00227B75">
        <w:rPr>
          <w:sz w:val="26"/>
          <w:szCs w:val="26"/>
        </w:rPr>
        <w:t>riscontrate</w:t>
      </w:r>
      <w:r w:rsidR="00924D1D">
        <w:rPr>
          <w:sz w:val="26"/>
          <w:szCs w:val="26"/>
        </w:rPr>
        <w:t xml:space="preserve"> e soluzioni adottate</w:t>
      </w:r>
      <w:r w:rsidR="00227B75">
        <w:rPr>
          <w:sz w:val="26"/>
          <w:szCs w:val="26"/>
        </w:rPr>
        <w:t xml:space="preserve"> </w:t>
      </w:r>
    </w:p>
    <w:p w:rsidR="00924D1D" w:rsidRDefault="00924D1D" w:rsidP="00924D1D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 w:rsidRPr="008003FC">
        <w:rPr>
          <w:sz w:val="26"/>
          <w:szCs w:val="26"/>
        </w:rPr>
        <w:t xml:space="preserve">Impatto della designazione </w:t>
      </w:r>
      <w:r w:rsidR="001A1850">
        <w:rPr>
          <w:sz w:val="26"/>
          <w:szCs w:val="26"/>
        </w:rPr>
        <w:t>sul territorio</w:t>
      </w:r>
    </w:p>
    <w:p w:rsidR="00625C34" w:rsidRDefault="00625C34" w:rsidP="005B7323">
      <w:pPr>
        <w:pStyle w:val="Paragrafoelenco"/>
        <w:numPr>
          <w:ilvl w:val="1"/>
          <w:numId w:val="5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Sfide future</w:t>
      </w:r>
    </w:p>
    <w:p w:rsidR="008003FC" w:rsidRDefault="00CA67EE" w:rsidP="00CA67EE">
      <w:pPr>
        <w:rPr>
          <w:sz w:val="26"/>
          <w:szCs w:val="26"/>
        </w:rPr>
      </w:pPr>
      <w:r>
        <w:rPr>
          <w:b/>
          <w:sz w:val="26"/>
          <w:szCs w:val="26"/>
        </w:rPr>
        <w:t>Temi specifici</w:t>
      </w:r>
    </w:p>
    <w:p w:rsidR="00CA67EE" w:rsidRPr="00594C0F" w:rsidRDefault="00CA67EE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594C0F">
        <w:rPr>
          <w:sz w:val="26"/>
          <w:szCs w:val="26"/>
        </w:rPr>
        <w:t>Elenco tematico</w:t>
      </w:r>
      <w:r w:rsidR="001A1850">
        <w:rPr>
          <w:sz w:val="26"/>
          <w:szCs w:val="26"/>
        </w:rPr>
        <w:t xml:space="preserve"> aggiornato</w:t>
      </w:r>
      <w:r w:rsidR="00594C0F" w:rsidRPr="00594C0F">
        <w:rPr>
          <w:sz w:val="26"/>
          <w:szCs w:val="26"/>
        </w:rPr>
        <w:t xml:space="preserve"> </w:t>
      </w:r>
      <w:r w:rsidRPr="00594C0F">
        <w:rPr>
          <w:sz w:val="26"/>
          <w:szCs w:val="26"/>
        </w:rPr>
        <w:t xml:space="preserve">degli studi e </w:t>
      </w:r>
      <w:r w:rsidR="00594C0F" w:rsidRPr="00594C0F">
        <w:rPr>
          <w:sz w:val="26"/>
          <w:szCs w:val="26"/>
        </w:rPr>
        <w:t xml:space="preserve">delle </w:t>
      </w:r>
      <w:r w:rsidRPr="00594C0F">
        <w:rPr>
          <w:sz w:val="26"/>
          <w:szCs w:val="26"/>
        </w:rPr>
        <w:t xml:space="preserve">ricerche </w:t>
      </w:r>
      <w:r w:rsidR="00594C0F" w:rsidRPr="00594C0F">
        <w:rPr>
          <w:sz w:val="26"/>
          <w:szCs w:val="26"/>
        </w:rPr>
        <w:t>condotti</w:t>
      </w:r>
    </w:p>
    <w:p w:rsidR="00CA67EE" w:rsidRPr="00594C0F" w:rsidRDefault="00594C0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594C0F">
        <w:rPr>
          <w:sz w:val="26"/>
          <w:szCs w:val="26"/>
        </w:rPr>
        <w:t>Analisi di h</w:t>
      </w:r>
      <w:r w:rsidR="00A93A4C" w:rsidRPr="00594C0F">
        <w:rPr>
          <w:sz w:val="26"/>
          <w:szCs w:val="26"/>
        </w:rPr>
        <w:t xml:space="preserve">abitat, biodiversità, </w:t>
      </w:r>
      <w:r w:rsidR="00CA67EE" w:rsidRPr="00594C0F">
        <w:rPr>
          <w:sz w:val="26"/>
          <w:szCs w:val="26"/>
        </w:rPr>
        <w:t>paesaggio</w:t>
      </w:r>
      <w:r w:rsidRPr="00594C0F">
        <w:rPr>
          <w:sz w:val="26"/>
          <w:szCs w:val="26"/>
        </w:rPr>
        <w:t xml:space="preserve"> e</w:t>
      </w:r>
      <w:r w:rsidR="00CA67EE" w:rsidRPr="00594C0F">
        <w:rPr>
          <w:sz w:val="26"/>
          <w:szCs w:val="26"/>
        </w:rPr>
        <w:t xml:space="preserve"> </w:t>
      </w:r>
      <w:r w:rsidRPr="00594C0F">
        <w:rPr>
          <w:sz w:val="26"/>
          <w:szCs w:val="26"/>
        </w:rPr>
        <w:t xml:space="preserve">aspetti </w:t>
      </w:r>
      <w:r w:rsidR="00CA67EE" w:rsidRPr="00594C0F">
        <w:rPr>
          <w:sz w:val="26"/>
          <w:szCs w:val="26"/>
        </w:rPr>
        <w:t>cultura</w:t>
      </w:r>
      <w:r w:rsidRPr="00594C0F">
        <w:rPr>
          <w:sz w:val="26"/>
          <w:szCs w:val="26"/>
        </w:rPr>
        <w:t xml:space="preserve">li </w:t>
      </w:r>
    </w:p>
    <w:p w:rsidR="00A35927" w:rsidRPr="00594C0F" w:rsidRDefault="00594C0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 w:rsidRPr="00594C0F">
        <w:rPr>
          <w:sz w:val="26"/>
          <w:szCs w:val="26"/>
        </w:rPr>
        <w:t xml:space="preserve">Breve sintesi dello stato del </w:t>
      </w:r>
      <w:r w:rsidR="00A93A4C" w:rsidRPr="00594C0F">
        <w:rPr>
          <w:sz w:val="26"/>
          <w:szCs w:val="26"/>
        </w:rPr>
        <w:t xml:space="preserve">territorio </w:t>
      </w:r>
      <w:r w:rsidRPr="00594C0F">
        <w:rPr>
          <w:sz w:val="26"/>
          <w:szCs w:val="26"/>
        </w:rPr>
        <w:t xml:space="preserve">e valutazione delle </w:t>
      </w:r>
      <w:r w:rsidR="00CA67EE" w:rsidRPr="00594C0F">
        <w:rPr>
          <w:sz w:val="26"/>
          <w:szCs w:val="26"/>
        </w:rPr>
        <w:t>variazioni avvenute riguardanti:</w:t>
      </w:r>
    </w:p>
    <w:p w:rsidR="00A35927" w:rsidRDefault="00A93A4C" w:rsidP="001A1850">
      <w:pPr>
        <w:pStyle w:val="Paragrafoelenco"/>
        <w:numPr>
          <w:ilvl w:val="2"/>
          <w:numId w:val="7"/>
        </w:numPr>
        <w:spacing w:before="120" w:after="120" w:afterAutospacing="0"/>
        <w:ind w:left="1134" w:hanging="283"/>
        <w:rPr>
          <w:sz w:val="26"/>
          <w:szCs w:val="26"/>
        </w:rPr>
      </w:pPr>
      <w:r>
        <w:rPr>
          <w:sz w:val="26"/>
          <w:szCs w:val="26"/>
        </w:rPr>
        <w:t>le vulnerabilità – habitat frammentati, ecosistemi minacciati, ambienti fragili e vulnerabili sia naturali che culturali</w:t>
      </w:r>
    </w:p>
    <w:p w:rsidR="00A35927" w:rsidRDefault="00A35927" w:rsidP="006A627C">
      <w:pPr>
        <w:pStyle w:val="Paragrafoelenco"/>
        <w:numPr>
          <w:ilvl w:val="2"/>
          <w:numId w:val="7"/>
        </w:numPr>
        <w:spacing w:before="120" w:after="120" w:afterAutospacing="0" w:line="360" w:lineRule="auto"/>
        <w:ind w:left="1208" w:hanging="357"/>
        <w:rPr>
          <w:sz w:val="26"/>
          <w:szCs w:val="26"/>
        </w:rPr>
      </w:pPr>
      <w:r>
        <w:rPr>
          <w:sz w:val="26"/>
          <w:szCs w:val="26"/>
        </w:rPr>
        <w:t xml:space="preserve">i rischi – dovuti sia ad attività umane che ad eventi naturali prevedibili </w:t>
      </w:r>
    </w:p>
    <w:p w:rsidR="003D1FC7" w:rsidRPr="00CA67EE" w:rsidRDefault="00594C0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</w:t>
      </w:r>
      <w:r w:rsidR="00CA67EE" w:rsidRPr="00CA67EE">
        <w:rPr>
          <w:sz w:val="26"/>
          <w:szCs w:val="26"/>
        </w:rPr>
        <w:t>lenc</w:t>
      </w:r>
      <w:r>
        <w:rPr>
          <w:sz w:val="26"/>
          <w:szCs w:val="26"/>
        </w:rPr>
        <w:t>o e descrizione</w:t>
      </w:r>
      <w:r w:rsidR="00CA67EE" w:rsidRPr="00CA67EE">
        <w:rPr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 w:rsidR="00A35927" w:rsidRPr="00CA67EE">
        <w:rPr>
          <w:sz w:val="26"/>
          <w:szCs w:val="26"/>
        </w:rPr>
        <w:t>le azioni intraprese</w:t>
      </w:r>
      <w:r w:rsidR="00CA67EE" w:rsidRPr="00CA67EE">
        <w:rPr>
          <w:sz w:val="26"/>
          <w:szCs w:val="26"/>
        </w:rPr>
        <w:t xml:space="preserve"> </w:t>
      </w:r>
      <w:r w:rsidR="00CA67EE">
        <w:rPr>
          <w:sz w:val="26"/>
          <w:szCs w:val="26"/>
        </w:rPr>
        <w:t>e/o</w:t>
      </w:r>
      <w:r w:rsidR="003D1FC7" w:rsidRPr="00CA67EE">
        <w:rPr>
          <w:sz w:val="26"/>
          <w:szCs w:val="26"/>
        </w:rPr>
        <w:t xml:space="preserve"> programmate</w:t>
      </w:r>
      <w:r w:rsidR="00CA67EE">
        <w:rPr>
          <w:sz w:val="26"/>
          <w:szCs w:val="26"/>
        </w:rPr>
        <w:t xml:space="preserve"> per rispondere ai rischi e vulnerabilità evidenziati</w:t>
      </w:r>
    </w:p>
    <w:p w:rsidR="003D1FC7" w:rsidRDefault="00594C0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Analisi del c</w:t>
      </w:r>
      <w:r w:rsidR="003D1FC7" w:rsidRPr="00774A41">
        <w:rPr>
          <w:sz w:val="26"/>
          <w:szCs w:val="26"/>
        </w:rPr>
        <w:t>ontesto</w:t>
      </w:r>
      <w:r w:rsidR="00E13DA5">
        <w:rPr>
          <w:sz w:val="26"/>
          <w:szCs w:val="26"/>
        </w:rPr>
        <w:t xml:space="preserve"> economico e sociale</w:t>
      </w:r>
    </w:p>
    <w:p w:rsidR="00AF2B5F" w:rsidRPr="001A1850" w:rsidRDefault="00AF2B5F" w:rsidP="001A1850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284"/>
        <w:rPr>
          <w:sz w:val="26"/>
          <w:szCs w:val="26"/>
        </w:rPr>
      </w:pPr>
      <w:r w:rsidRPr="003B12C5">
        <w:rPr>
          <w:sz w:val="26"/>
          <w:szCs w:val="26"/>
        </w:rPr>
        <w:t xml:space="preserve">Impatto della designazione </w:t>
      </w:r>
      <w:r>
        <w:rPr>
          <w:sz w:val="26"/>
          <w:szCs w:val="26"/>
        </w:rPr>
        <w:t>sul territorio</w:t>
      </w:r>
      <w:r w:rsidR="008E034F">
        <w:rPr>
          <w:sz w:val="26"/>
          <w:szCs w:val="26"/>
        </w:rPr>
        <w:t xml:space="preserve"> in termini di</w:t>
      </w:r>
      <w:r>
        <w:rPr>
          <w:sz w:val="26"/>
          <w:szCs w:val="26"/>
        </w:rPr>
        <w:t xml:space="preserve"> </w:t>
      </w:r>
      <w:r w:rsidR="001A1850" w:rsidRPr="008003FC">
        <w:rPr>
          <w:sz w:val="26"/>
          <w:szCs w:val="26"/>
        </w:rPr>
        <w:t xml:space="preserve">conoscenza, integrazione, </w:t>
      </w:r>
      <w:r w:rsidR="008E034F">
        <w:rPr>
          <w:sz w:val="26"/>
          <w:szCs w:val="26"/>
        </w:rPr>
        <w:t xml:space="preserve">sviluppo </w:t>
      </w:r>
      <w:r w:rsidR="001A1850" w:rsidRPr="008003FC">
        <w:rPr>
          <w:sz w:val="26"/>
          <w:szCs w:val="26"/>
        </w:rPr>
        <w:t xml:space="preserve">economico-sociale </w:t>
      </w:r>
      <w:r w:rsidR="008E034F">
        <w:rPr>
          <w:sz w:val="26"/>
          <w:szCs w:val="26"/>
        </w:rPr>
        <w:t xml:space="preserve">sostenibile </w:t>
      </w:r>
      <w:r w:rsidR="001A1850" w:rsidRPr="008003FC">
        <w:rPr>
          <w:sz w:val="26"/>
          <w:szCs w:val="26"/>
        </w:rPr>
        <w:t>(agricoltura, impresa, artigia</w:t>
      </w:r>
      <w:r w:rsidR="008E034F">
        <w:rPr>
          <w:sz w:val="26"/>
          <w:szCs w:val="26"/>
        </w:rPr>
        <w:t>nato, turismo), arte e cultura</w:t>
      </w:r>
    </w:p>
    <w:p w:rsidR="00E13DA5" w:rsidRDefault="00E13DA5" w:rsidP="008E034F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426"/>
        <w:rPr>
          <w:sz w:val="26"/>
          <w:szCs w:val="26"/>
        </w:rPr>
      </w:pPr>
      <w:r>
        <w:rPr>
          <w:sz w:val="26"/>
          <w:szCs w:val="26"/>
        </w:rPr>
        <w:t>Coinvolgimento della p</w:t>
      </w:r>
      <w:r w:rsidR="001C3727">
        <w:rPr>
          <w:sz w:val="26"/>
          <w:szCs w:val="26"/>
        </w:rPr>
        <w:t>opolazione nei progetti</w:t>
      </w:r>
    </w:p>
    <w:p w:rsidR="003B12C5" w:rsidRPr="00594C0F" w:rsidRDefault="008E034F" w:rsidP="008E034F">
      <w:pPr>
        <w:pStyle w:val="Paragrafoelenco"/>
        <w:numPr>
          <w:ilvl w:val="0"/>
          <w:numId w:val="11"/>
        </w:numPr>
        <w:spacing w:before="120" w:after="120" w:afterAutospacing="0" w:line="360" w:lineRule="auto"/>
        <w:ind w:left="993" w:hanging="426"/>
        <w:rPr>
          <w:sz w:val="26"/>
          <w:szCs w:val="26"/>
        </w:rPr>
      </w:pPr>
      <w:r>
        <w:rPr>
          <w:sz w:val="26"/>
          <w:szCs w:val="26"/>
        </w:rPr>
        <w:t>Formazione e istruzione</w:t>
      </w:r>
    </w:p>
    <w:p w:rsidR="003D1FC7" w:rsidRDefault="00AF2B5F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Elenco e descrizione dei p</w:t>
      </w:r>
      <w:r w:rsidR="003D1FC7">
        <w:rPr>
          <w:sz w:val="26"/>
          <w:szCs w:val="26"/>
        </w:rPr>
        <w:t>artenariati</w:t>
      </w:r>
      <w:r>
        <w:rPr>
          <w:sz w:val="26"/>
          <w:szCs w:val="26"/>
        </w:rPr>
        <w:t xml:space="preserve"> attivati con</w:t>
      </w:r>
      <w:r w:rsidR="00900EC5">
        <w:rPr>
          <w:sz w:val="26"/>
          <w:szCs w:val="26"/>
        </w:rPr>
        <w:t>:</w:t>
      </w:r>
    </w:p>
    <w:p w:rsidR="00AF2B5F" w:rsidRDefault="00AF2B5F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Altre Riserve della Biosfera</w:t>
      </w:r>
    </w:p>
    <w:p w:rsidR="00E13DA5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Enti pubblici e privati</w:t>
      </w:r>
    </w:p>
    <w:p w:rsidR="00E13DA5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Imprese</w:t>
      </w:r>
    </w:p>
    <w:p w:rsidR="00E13DA5" w:rsidRPr="00774A41" w:rsidRDefault="00E13DA5" w:rsidP="00924D1D">
      <w:pPr>
        <w:pStyle w:val="Paragrafoelenco"/>
        <w:numPr>
          <w:ilvl w:val="1"/>
          <w:numId w:val="10"/>
        </w:numPr>
        <w:spacing w:before="120" w:after="120" w:afterAutospacing="0" w:line="360" w:lineRule="auto"/>
        <w:ind w:left="1020" w:hanging="357"/>
        <w:rPr>
          <w:sz w:val="26"/>
          <w:szCs w:val="26"/>
        </w:rPr>
      </w:pPr>
      <w:r>
        <w:rPr>
          <w:sz w:val="26"/>
          <w:szCs w:val="26"/>
        </w:rPr>
        <w:t>Enti di Ricerca</w:t>
      </w:r>
    </w:p>
    <w:p w:rsidR="00A36857" w:rsidRDefault="00A36857" w:rsidP="00924D1D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774A41">
        <w:rPr>
          <w:sz w:val="26"/>
          <w:szCs w:val="26"/>
        </w:rPr>
        <w:t xml:space="preserve">Lista dei progetti e </w:t>
      </w:r>
      <w:r w:rsidR="00AF2B5F">
        <w:rPr>
          <w:sz w:val="26"/>
          <w:szCs w:val="26"/>
        </w:rPr>
        <w:t>loro corrispondenza alle tre funzi</w:t>
      </w:r>
      <w:r w:rsidR="001C3727">
        <w:rPr>
          <w:sz w:val="26"/>
          <w:szCs w:val="26"/>
        </w:rPr>
        <w:t>oni delle Riserve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14"/>
        <w:gridCol w:w="2446"/>
        <w:gridCol w:w="2448"/>
        <w:gridCol w:w="2446"/>
      </w:tblGrid>
      <w:tr w:rsidR="00AF2B5F" w:rsidTr="00F907D4">
        <w:trPr>
          <w:jc w:val="center"/>
        </w:trPr>
        <w:tc>
          <w:tcPr>
            <w:tcW w:w="1276" w:type="pct"/>
            <w:vMerge w:val="restar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Progetti</w:t>
            </w:r>
          </w:p>
        </w:tc>
        <w:tc>
          <w:tcPr>
            <w:tcW w:w="3724" w:type="pct"/>
            <w:gridSpan w:val="3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Funzioni della RB</w:t>
            </w:r>
          </w:p>
        </w:tc>
      </w:tr>
      <w:tr w:rsidR="00AF2B5F" w:rsidTr="00F907D4">
        <w:trPr>
          <w:jc w:val="center"/>
        </w:trPr>
        <w:tc>
          <w:tcPr>
            <w:tcW w:w="1276" w:type="pct"/>
            <w:vMerge/>
            <w:vAlign w:val="center"/>
          </w:tcPr>
          <w:p w:rsidR="00AF2B5F" w:rsidRPr="00F907D4" w:rsidRDefault="00AF2B5F" w:rsidP="001C75F4">
            <w:pPr>
              <w:pStyle w:val="Paragrafoelenco"/>
              <w:spacing w:before="120" w:after="120" w:afterAutospacing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Conservazione</w:t>
            </w:r>
          </w:p>
        </w:tc>
        <w:tc>
          <w:tcPr>
            <w:tcW w:w="1242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Sviluppo</w:t>
            </w:r>
          </w:p>
        </w:tc>
        <w:tc>
          <w:tcPr>
            <w:tcW w:w="1241" w:type="pct"/>
            <w:vAlign w:val="center"/>
          </w:tcPr>
          <w:p w:rsidR="00AF2B5F" w:rsidRPr="00F907D4" w:rsidRDefault="00AF2B5F" w:rsidP="001C75F4">
            <w:pPr>
              <w:spacing w:before="120" w:after="120" w:afterAutospacing="0"/>
              <w:jc w:val="center"/>
              <w:rPr>
                <w:b/>
                <w:szCs w:val="28"/>
              </w:rPr>
            </w:pPr>
            <w:r w:rsidRPr="00F907D4">
              <w:rPr>
                <w:b/>
                <w:szCs w:val="28"/>
              </w:rPr>
              <w:t>Supporto logistico</w:t>
            </w:r>
          </w:p>
        </w:tc>
      </w:tr>
      <w:tr w:rsidR="00F907D4" w:rsidTr="00F907D4">
        <w:trPr>
          <w:jc w:val="center"/>
        </w:trPr>
        <w:tc>
          <w:tcPr>
            <w:tcW w:w="1276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07D4" w:rsidTr="00F907D4">
        <w:trPr>
          <w:jc w:val="center"/>
        </w:trPr>
        <w:tc>
          <w:tcPr>
            <w:tcW w:w="1276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F907D4" w:rsidRDefault="00F907D4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spacing w:afterAutospacing="0"/>
              <w:jc w:val="center"/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F2B5F" w:rsidTr="00F907D4">
        <w:trPr>
          <w:jc w:val="center"/>
        </w:trPr>
        <w:tc>
          <w:tcPr>
            <w:tcW w:w="1276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vAlign w:val="center"/>
          </w:tcPr>
          <w:p w:rsidR="00AF2B5F" w:rsidRDefault="00AF2B5F" w:rsidP="001C75F4">
            <w:pPr>
              <w:pStyle w:val="Paragrafoelenco"/>
              <w:spacing w:afterAutospacing="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E034F" w:rsidRPr="008E034F" w:rsidRDefault="008E034F" w:rsidP="008E034F">
      <w:pPr>
        <w:spacing w:before="120" w:after="120" w:afterAutospacing="0" w:line="360" w:lineRule="auto"/>
        <w:rPr>
          <w:sz w:val="26"/>
          <w:szCs w:val="26"/>
        </w:rPr>
      </w:pPr>
    </w:p>
    <w:p w:rsidR="008E034F" w:rsidRPr="008E034F" w:rsidRDefault="008E034F" w:rsidP="008E034F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Risorse umane e finanziarie</w:t>
      </w:r>
    </w:p>
    <w:p w:rsidR="008E034F" w:rsidRDefault="008E034F" w:rsidP="00EE6683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 xml:space="preserve">Risorse umane </w:t>
      </w:r>
      <w:r>
        <w:rPr>
          <w:sz w:val="26"/>
          <w:szCs w:val="26"/>
        </w:rPr>
        <w:t xml:space="preserve">e </w:t>
      </w:r>
      <w:r w:rsidRPr="008E034F">
        <w:rPr>
          <w:sz w:val="26"/>
          <w:szCs w:val="26"/>
        </w:rPr>
        <w:t>finanziarie interne</w:t>
      </w:r>
    </w:p>
    <w:p w:rsidR="008E034F" w:rsidRPr="008E034F" w:rsidRDefault="008E034F" w:rsidP="008E034F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Risorse umane e/o finanziarie esterne</w:t>
      </w:r>
    </w:p>
    <w:p w:rsidR="008E034F" w:rsidRPr="008E034F" w:rsidRDefault="008E034F" w:rsidP="008E034F">
      <w:pPr>
        <w:pStyle w:val="Paragrafoelenco"/>
        <w:numPr>
          <w:ilvl w:val="1"/>
          <w:numId w:val="13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Programmi</w:t>
      </w:r>
      <w:r w:rsidRPr="008E034F">
        <w:rPr>
          <w:sz w:val="26"/>
          <w:szCs w:val="26"/>
        </w:rPr>
        <w:t xml:space="preserve"> di </w:t>
      </w:r>
      <w:r w:rsidRPr="008E034F">
        <w:rPr>
          <w:i/>
          <w:sz w:val="26"/>
          <w:szCs w:val="26"/>
          <w:lang w:val="en-US"/>
        </w:rPr>
        <w:t>fundraising</w:t>
      </w:r>
      <w:r w:rsidRPr="008E034F">
        <w:rPr>
          <w:sz w:val="26"/>
          <w:szCs w:val="26"/>
        </w:rPr>
        <w:t xml:space="preserve"> </w:t>
      </w:r>
    </w:p>
    <w:p w:rsidR="008E034F" w:rsidRPr="008E034F" w:rsidRDefault="008E034F" w:rsidP="008E034F">
      <w:pPr>
        <w:pStyle w:val="Paragrafoelenco"/>
        <w:numPr>
          <w:ilvl w:val="0"/>
          <w:numId w:val="10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Visibilità</w:t>
      </w:r>
      <w:r>
        <w:rPr>
          <w:sz w:val="26"/>
          <w:szCs w:val="26"/>
        </w:rPr>
        <w:t xml:space="preserve"> e sensibilizzazione interna ed esterna</w:t>
      </w:r>
    </w:p>
    <w:p w:rsidR="008E034F" w:rsidRPr="008E034F" w:rsidRDefault="008E034F" w:rsidP="008E034F">
      <w:pPr>
        <w:pStyle w:val="Paragrafoelenco"/>
        <w:numPr>
          <w:ilvl w:val="0"/>
          <w:numId w:val="14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Azioni intraprese</w:t>
      </w:r>
    </w:p>
    <w:p w:rsidR="00900EC5" w:rsidRPr="008E034F" w:rsidRDefault="008E034F" w:rsidP="00900EC5">
      <w:pPr>
        <w:pStyle w:val="Paragrafoelenco"/>
        <w:numPr>
          <w:ilvl w:val="0"/>
          <w:numId w:val="14"/>
        </w:numPr>
        <w:spacing w:before="120" w:after="120" w:afterAutospacing="0" w:line="360" w:lineRule="auto"/>
        <w:rPr>
          <w:sz w:val="26"/>
          <w:szCs w:val="26"/>
        </w:rPr>
      </w:pPr>
      <w:r w:rsidRPr="008E034F">
        <w:rPr>
          <w:sz w:val="26"/>
          <w:szCs w:val="26"/>
        </w:rPr>
        <w:t>Risultati ottenuti</w:t>
      </w:r>
    </w:p>
    <w:p w:rsidR="00900EC5" w:rsidRPr="00900EC5" w:rsidRDefault="00900EC5" w:rsidP="00900EC5">
      <w:pPr>
        <w:rPr>
          <w:b/>
          <w:sz w:val="26"/>
          <w:szCs w:val="26"/>
        </w:rPr>
      </w:pPr>
      <w:r w:rsidRPr="00900EC5">
        <w:rPr>
          <w:b/>
          <w:sz w:val="26"/>
          <w:szCs w:val="26"/>
        </w:rPr>
        <w:t>Proposte</w:t>
      </w:r>
    </w:p>
    <w:p w:rsidR="00A36857" w:rsidRDefault="001C3727" w:rsidP="001C3727">
      <w:pPr>
        <w:pStyle w:val="Paragrafoelenco"/>
        <w:numPr>
          <w:ilvl w:val="0"/>
          <w:numId w:val="15"/>
        </w:numPr>
        <w:spacing w:before="120" w:after="12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Eventuale m</w:t>
      </w:r>
      <w:r w:rsidR="00A36857" w:rsidRPr="00774A41">
        <w:rPr>
          <w:sz w:val="26"/>
          <w:szCs w:val="26"/>
        </w:rPr>
        <w:t>odifica della R</w:t>
      </w:r>
      <w:r w:rsidR="00063917">
        <w:rPr>
          <w:sz w:val="26"/>
          <w:szCs w:val="26"/>
        </w:rPr>
        <w:t>B</w:t>
      </w:r>
      <w:r w:rsidR="008E034F">
        <w:rPr>
          <w:sz w:val="26"/>
          <w:szCs w:val="26"/>
        </w:rPr>
        <w:t>: motivazioni ed attività intraprese</w:t>
      </w:r>
    </w:p>
    <w:p w:rsidR="00262BC0" w:rsidRPr="001C3727" w:rsidRDefault="001C3727" w:rsidP="001C3727">
      <w:pPr>
        <w:pStyle w:val="Paragrafoelenco"/>
        <w:numPr>
          <w:ilvl w:val="0"/>
          <w:numId w:val="15"/>
        </w:numPr>
        <w:spacing w:before="120" w:after="0" w:afterAutospacing="0" w:line="360" w:lineRule="auto"/>
        <w:rPr>
          <w:sz w:val="22"/>
        </w:rPr>
      </w:pPr>
      <w:r>
        <w:rPr>
          <w:sz w:val="26"/>
          <w:szCs w:val="26"/>
        </w:rPr>
        <w:t>Eventuale m</w:t>
      </w:r>
      <w:r w:rsidR="008E034F" w:rsidRPr="001C3727">
        <w:rPr>
          <w:sz w:val="26"/>
          <w:szCs w:val="26"/>
        </w:rPr>
        <w:t>odifica</w:t>
      </w:r>
      <w:r w:rsidR="00A36857" w:rsidRPr="001C3727">
        <w:rPr>
          <w:sz w:val="26"/>
          <w:szCs w:val="26"/>
        </w:rPr>
        <w:t xml:space="preserve"> della struttura di </w:t>
      </w:r>
      <w:r w:rsidR="00A36857" w:rsidRPr="001C3727">
        <w:rPr>
          <w:i/>
          <w:sz w:val="26"/>
          <w:szCs w:val="26"/>
        </w:rPr>
        <w:t>governance</w:t>
      </w:r>
    </w:p>
    <w:p w:rsidR="001C3727" w:rsidRPr="001C3727" w:rsidRDefault="001C3727" w:rsidP="001C3727">
      <w:pPr>
        <w:pStyle w:val="Paragrafoelenco"/>
        <w:numPr>
          <w:ilvl w:val="0"/>
          <w:numId w:val="15"/>
        </w:numPr>
        <w:spacing w:before="120" w:after="0" w:afterAutospacing="0" w:line="360" w:lineRule="auto"/>
        <w:rPr>
          <w:sz w:val="22"/>
        </w:rPr>
      </w:pPr>
      <w:r w:rsidRPr="001C3727">
        <w:rPr>
          <w:sz w:val="26"/>
          <w:szCs w:val="26"/>
        </w:rPr>
        <w:t>Altro</w:t>
      </w:r>
    </w:p>
    <w:p w:rsidR="001C3727" w:rsidRPr="001C3727" w:rsidRDefault="001C3727" w:rsidP="001C3727">
      <w:pPr>
        <w:pStyle w:val="Paragrafoelenco"/>
        <w:spacing w:before="120" w:after="0" w:afterAutospacing="0" w:line="360" w:lineRule="auto"/>
        <w:rPr>
          <w:sz w:val="22"/>
        </w:rPr>
      </w:pPr>
    </w:p>
    <w:p w:rsidR="002719BE" w:rsidRDefault="002719BE" w:rsidP="0046796D">
      <w:pPr>
        <w:ind w:left="360"/>
      </w:pPr>
    </w:p>
    <w:p w:rsidR="001C3727" w:rsidRDefault="001C3727" w:rsidP="001C3727">
      <w:pPr>
        <w:sectPr w:rsidR="001C3727" w:rsidSect="00357090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81"/>
        </w:sectPr>
      </w:pPr>
    </w:p>
    <w:p w:rsidR="00F92FC6" w:rsidRPr="00136045" w:rsidRDefault="00136045" w:rsidP="001C3727">
      <w:pPr>
        <w:spacing w:after="240" w:afterAutospacing="0"/>
        <w:jc w:val="center"/>
        <w:rPr>
          <w:sz w:val="30"/>
          <w:szCs w:val="30"/>
        </w:rPr>
      </w:pPr>
      <w:r w:rsidRPr="00136045">
        <w:rPr>
          <w:sz w:val="30"/>
          <w:szCs w:val="30"/>
        </w:rPr>
        <w:t>Quadro riassuntivo delle attività svolte in aderenza al Piano di azione strategico di Lima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3400"/>
        <w:gridCol w:w="2979"/>
        <w:gridCol w:w="850"/>
        <w:gridCol w:w="2268"/>
        <w:gridCol w:w="1703"/>
        <w:gridCol w:w="1494"/>
      </w:tblGrid>
      <w:tr w:rsidR="00F92FC6" w:rsidRPr="00D06203" w:rsidTr="000875CA">
        <w:trPr>
          <w:tblHeader/>
        </w:trPr>
        <w:tc>
          <w:tcPr>
            <w:tcW w:w="3116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84" w:type="pct"/>
            <w:gridSpan w:val="3"/>
            <w:vMerge w:val="restar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 della Riserva della Biosfera</w:t>
            </w:r>
          </w:p>
        </w:tc>
      </w:tr>
      <w:tr w:rsidR="00F92FC6" w:rsidRPr="00D06203" w:rsidTr="000875CA">
        <w:trPr>
          <w:tblHeader/>
        </w:trPr>
        <w:tc>
          <w:tcPr>
            <w:tcW w:w="3116" w:type="pct"/>
            <w:gridSpan w:val="4"/>
            <w:vAlign w:val="center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A </w:t>
            </w:r>
          </w:p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“Una Rete mondiale di Riserve della Biosfera composta da siti efficaci che servano da modelli in materia di sviluppo sostenibile”</w:t>
            </w:r>
          </w:p>
        </w:tc>
        <w:tc>
          <w:tcPr>
            <w:tcW w:w="1884" w:type="pct"/>
            <w:gridSpan w:val="3"/>
            <w:vMerge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F92FC6" w:rsidRPr="00D06203" w:rsidTr="00136045">
        <w:trPr>
          <w:tblHeader/>
        </w:trPr>
        <w:tc>
          <w:tcPr>
            <w:tcW w:w="624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117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1027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3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78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87" w:type="pct"/>
            <w:vAlign w:val="center"/>
          </w:tcPr>
          <w:p w:rsidR="00F92FC6" w:rsidRPr="00D06203" w:rsidRDefault="00F92FC6" w:rsidP="00C05CC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 w:rsidR="00C05CC9"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515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136045">
        <w:tc>
          <w:tcPr>
            <w:tcW w:w="624" w:type="pct"/>
            <w:vMerge w:val="restart"/>
            <w:vAlign w:val="center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</w:t>
            </w:r>
            <w:r w:rsidRPr="00D06203">
              <w:rPr>
                <w:sz w:val="24"/>
                <w:szCs w:val="24"/>
              </w:rPr>
              <w:t xml:space="preserve"> Le Riserve della Biosfera sono riconosciute come modelli che contribuiscono all’attuazione degli Obiettivi di sviluppo Sostenibile (ODD) e degli accordi multilaterali sull’ambiente (AME)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A1.1.</w:t>
            </w:r>
            <w:r w:rsidRPr="00D06203">
              <w:rPr>
                <w:sz w:val="24"/>
                <w:szCs w:val="24"/>
              </w:rPr>
              <w:t xml:space="preserve"> Promuovere le RB come siti che contribuiscono attivamente all’attuazione degli ODD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RB che hanno preso delle iniziative o svolto attività specifiche per contribuire agli ODD; concetto di RB presente nei programmi nazionali di sviluppo 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A1.2. </w:t>
            </w:r>
            <w:r w:rsidRPr="00D06203">
              <w:rPr>
                <w:sz w:val="24"/>
                <w:szCs w:val="24"/>
              </w:rPr>
              <w:t>promuovere le RB quali siti che contribuiscono attivamente all’attuazione degli AME, inclusi gli obiettivi d’</w:t>
            </w:r>
            <w:proofErr w:type="spellStart"/>
            <w:r w:rsidRPr="00D06203">
              <w:rPr>
                <w:sz w:val="24"/>
                <w:szCs w:val="24"/>
              </w:rPr>
              <w:t>Aichi</w:t>
            </w:r>
            <w:proofErr w:type="spellEnd"/>
            <w:r w:rsidRPr="00D06203">
              <w:rPr>
                <w:sz w:val="24"/>
                <w:szCs w:val="24"/>
              </w:rPr>
              <w:t xml:space="preserve"> per la biodiversità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N. RB che hanno preso iniziative o svolto attività per contribuire all’attuazione degli AME, inclusi gli obiettivi di </w:t>
            </w:r>
            <w:proofErr w:type="spellStart"/>
            <w:r w:rsidRPr="00D06203">
              <w:rPr>
                <w:sz w:val="24"/>
                <w:szCs w:val="24"/>
              </w:rPr>
              <w:t>Aichi</w:t>
            </w:r>
            <w:proofErr w:type="spellEnd"/>
            <w:r w:rsidRPr="00D06203">
              <w:rPr>
                <w:sz w:val="24"/>
                <w:szCs w:val="24"/>
              </w:rPr>
              <w:t xml:space="preserve"> per la biodiversità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A1.3.</w:t>
            </w:r>
            <w:r w:rsidRPr="00D06203">
              <w:rPr>
                <w:sz w:val="24"/>
                <w:szCs w:val="24"/>
              </w:rPr>
              <w:t xml:space="preserve"> Unirsi a livello locale, regionale e internazionale per salvaguardare la biodiversità in favore delle popolazioni locali, tenendo conto dei diritti delle popolazioni autoctone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RB che fanno parte di alleanze che promuovano la conservazione e lo sviluppo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A1.4.</w:t>
            </w:r>
            <w:r w:rsidRPr="00D06203">
              <w:rPr>
                <w:sz w:val="24"/>
                <w:szCs w:val="24"/>
              </w:rPr>
              <w:t xml:space="preserve"> Fare delle RB dei siti prioritari/osservazione per fare ricerche sui cambiamenti climatici, il monitoraggio, i limiti e gli adattamenti soprattutto in sostegno all’Accordo di Parigi COP21 nel quadro della CCNUCC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progetti legati ai cambiamenti climatici messi in atto nelle RB;</w:t>
            </w:r>
          </w:p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strategie nazionali sui cambiamenti climatici che riconoscono il ruolo delle RB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2020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A1.5.</w:t>
            </w:r>
            <w:r w:rsidRPr="00D06203">
              <w:rPr>
                <w:sz w:val="24"/>
                <w:szCs w:val="24"/>
              </w:rPr>
              <w:t xml:space="preserve"> Promuovere le iniziative ecologiche/sostenibili/di economia sociale nelle RB</w:t>
            </w:r>
          </w:p>
        </w:tc>
        <w:tc>
          <w:tcPr>
            <w:tcW w:w="1027" w:type="pct"/>
          </w:tcPr>
          <w:p w:rsidR="00F92FC6" w:rsidRPr="00D06203" w:rsidRDefault="00F92FC6" w:rsidP="0007734B">
            <w:pPr>
              <w:spacing w:before="100" w:beforeAutospacing="1" w:after="100" w:line="276" w:lineRule="auto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RB che</w:t>
            </w:r>
            <w:r w:rsidR="0007734B">
              <w:rPr>
                <w:sz w:val="24"/>
                <w:szCs w:val="24"/>
              </w:rPr>
              <w:t xml:space="preserve"> promuovono iniziative </w:t>
            </w:r>
            <w:r w:rsidRPr="00D06203">
              <w:rPr>
                <w:sz w:val="24"/>
                <w:szCs w:val="24"/>
              </w:rPr>
              <w:t>ecologiche</w:t>
            </w:r>
            <w:r w:rsidR="0007734B">
              <w:rPr>
                <w:sz w:val="24"/>
                <w:szCs w:val="24"/>
              </w:rPr>
              <w:t xml:space="preserve">,   </w:t>
            </w:r>
            <w:r w:rsidRPr="00D06203">
              <w:rPr>
                <w:sz w:val="24"/>
                <w:szCs w:val="24"/>
              </w:rPr>
              <w:t>sostenibili</w:t>
            </w:r>
            <w:r w:rsidR="0007734B">
              <w:rPr>
                <w:sz w:val="24"/>
                <w:szCs w:val="24"/>
              </w:rPr>
              <w:t xml:space="preserve">, </w:t>
            </w:r>
            <w:r w:rsidRPr="00D06203">
              <w:rPr>
                <w:sz w:val="24"/>
                <w:szCs w:val="24"/>
              </w:rPr>
              <w:t>di economia sociale; n. di iniziative economiche attuate nelle RB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autoSpaceDE w:val="0"/>
              <w:autoSpaceDN w:val="0"/>
              <w:adjustRightInd w:val="0"/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A1.6.</w:t>
            </w:r>
            <w:r w:rsidRPr="00D06203">
              <w:rPr>
                <w:sz w:val="24"/>
                <w:szCs w:val="24"/>
              </w:rPr>
              <w:t xml:space="preserve"> Condurre ricerche e assicurare la conservazione a lungo termine dei sistemi socioecologici delle RB, anche attraverso il Restauro e una gestione appropriata degli ecosistemi degradati 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Paesi aventi una legislazione nazionale relativa al mantenimento dei sistemi socioecologici nelle aree centrali e le zone tampone delle RB; superficie degli ecosistemi ripristinati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rPr>
          <w:trHeight w:val="2607"/>
        </w:trPr>
        <w:tc>
          <w:tcPr>
            <w:tcW w:w="624" w:type="pct"/>
            <w:vMerge w:val="restar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A2. </w:t>
            </w:r>
            <w:r w:rsidRPr="00D06203">
              <w:rPr>
                <w:sz w:val="24"/>
                <w:szCs w:val="24"/>
              </w:rPr>
              <w:t>Selezione, pianificazione e realizzazione e partecipativa delle RB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A2.2. </w:t>
            </w:r>
            <w:r w:rsidRPr="00D06203">
              <w:rPr>
                <w:sz w:val="24"/>
                <w:szCs w:val="24"/>
              </w:rPr>
              <w:t>Verificare che il processo di selezione, progettazione, pianificazione e nomina delle RB sia aperto e partecipativo, che includa tutte le parti interessate, che tenga conto delle pratiche, tradizioni e culture locali e che si basi su dati scientifici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orientamenti e/o delle politiche nazionali per sostenere il processo che porta alla designazione delle RB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A2.3. </w:t>
            </w:r>
            <w:r w:rsidRPr="00D06203">
              <w:rPr>
                <w:sz w:val="24"/>
                <w:szCs w:val="24"/>
              </w:rPr>
              <w:t>Verificare che i processi di attuazione, gestione, monitoraggio e di bilancio periodico delle RB sia aperto e partecipato e tenga conto delle pratiche, tradizioni e culture locali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delle RB o i nuovi processi che appaiono evidenti nelle strutture di gestione, progetti e rapporti di bilancio periodico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A2.4.</w:t>
            </w:r>
            <w:r w:rsidRPr="00D06203">
              <w:rPr>
                <w:sz w:val="24"/>
                <w:szCs w:val="24"/>
              </w:rPr>
              <w:t xml:space="preserve"> Verificare che le RB abbiano dei piani di comunicazione chiari e dei meccanismo per l’attuazione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RB che abbiano un piano di comunicazione; N. di RB che abbiano un meccanismo esterno di comunicazione ufficiale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rPr>
          <w:trHeight w:val="3278"/>
        </w:trPr>
        <w:tc>
          <w:tcPr>
            <w:tcW w:w="624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bCs/>
                <w:sz w:val="24"/>
                <w:szCs w:val="24"/>
              </w:rPr>
              <w:t>A3</w:t>
            </w:r>
            <w:r w:rsidRPr="00D06203">
              <w:rPr>
                <w:bCs/>
                <w:sz w:val="24"/>
                <w:szCs w:val="24"/>
              </w:rPr>
              <w:t>. Integrazione delle RB a legislazioni, politiche e/o programmi pertinenti completi per un sostegno al funzionamento delle RB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A3.1. </w:t>
            </w:r>
            <w:r w:rsidRPr="00D06203">
              <w:rPr>
                <w:sz w:val="24"/>
                <w:szCs w:val="24"/>
              </w:rPr>
              <w:t>Riconoscere le RB nelle legislazioni, politiche e/o programmi a livello nazionale e/o sotto nazionale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Stati Parte in cui la legislazione nazionale rinvia alle RB; n. di riferimenti alle RB nelle politiche e/o programmi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2016/2025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bCs/>
                <w:sz w:val="24"/>
                <w:szCs w:val="24"/>
              </w:rPr>
              <w:t xml:space="preserve">A4. </w:t>
            </w:r>
            <w:r w:rsidRPr="00D06203">
              <w:rPr>
                <w:bCs/>
                <w:sz w:val="24"/>
                <w:szCs w:val="24"/>
              </w:rPr>
              <w:t>Accesso alla ricerca, all’apprendimento pratico e alla formazione per sostenere la gestione delle RB e lo sviluppo sostenibile nelle RB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A4.1.</w:t>
            </w:r>
            <w:r w:rsidRPr="00D06203">
              <w:rPr>
                <w:sz w:val="24"/>
                <w:szCs w:val="24"/>
              </w:rPr>
              <w:t xml:space="preserve"> Creare partnership con università/istituti di ricerca per condurre ricerche in special modo con i Centri UNESCO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partenariati strategici e funzionali; N. di pubblicazioni; n. di attività volte alla formazione e al rafforzamento delle capacità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2020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A4.2.</w:t>
            </w:r>
            <w:r w:rsidRPr="00D06203">
              <w:rPr>
                <w:sz w:val="24"/>
                <w:szCs w:val="24"/>
              </w:rPr>
              <w:t xml:space="preserve"> Creare partnership con enti di istruzione e formazione, tra cui i Centri UNESCO e le scuole associate, per intraprendere attività di istruzione, formazione e rafforzamento delle capacità degli stakeholder delle RB, compresi i loro dirigenti, e che tengano conto degli ODD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partenariati; n. di attività e di programmi di formazione a livello nazionale e delle RB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2020</w:t>
            </w:r>
          </w:p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A4.3</w:t>
            </w:r>
            <w:r w:rsidRPr="00D06203">
              <w:rPr>
                <w:sz w:val="24"/>
                <w:szCs w:val="24"/>
              </w:rPr>
              <w:t xml:space="preserve"> Fornire una infrastruttura di ricerca adattata in ciascuna RB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risultati ottenuti di ricerche applicabili alla gestione e alla formazione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2020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A4.4. </w:t>
            </w:r>
            <w:r w:rsidRPr="00D06203">
              <w:rPr>
                <w:sz w:val="24"/>
                <w:szCs w:val="24"/>
              </w:rPr>
              <w:t>Identificare e promuovere le buone pratiche di sviluppo sostenibile, identificare e porre fine alle pratiche non sostenibili all’interno delle RB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buone pratiche identificate; n. di pratiche non sostenibili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A4.5. </w:t>
            </w:r>
            <w:r w:rsidRPr="00D06203">
              <w:rPr>
                <w:sz w:val="24"/>
                <w:szCs w:val="24"/>
              </w:rPr>
              <w:t>Incoraggiare la collaborazione tra I soggetti gestori, le comunità locali e gli altri soggetti interessati alle RB per sviluppare e realizzare progetti che supportino la gestione e lo sviluppo sostenibile delle loro RB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di RB che hanno progetti di ricerca collaborativi; n. di misure di sviluppo favorite dalla ricerca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rFonts w:cs="Arial"/>
                <w:b/>
                <w:color w:val="222222"/>
                <w:sz w:val="24"/>
                <w:szCs w:val="24"/>
              </w:rPr>
              <w:t xml:space="preserve">A5. 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t>Sostenibilità finanziaria delle RB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rFonts w:cs="Arial"/>
                <w:color w:val="222222"/>
                <w:sz w:val="24"/>
                <w:szCs w:val="24"/>
              </w:rPr>
              <w:t xml:space="preserve">A5.1. Sviluppare un </w:t>
            </w:r>
            <w:r w:rsidRPr="00D06203">
              <w:rPr>
                <w:rFonts w:cs="Arial"/>
                <w:i/>
                <w:color w:val="222222"/>
                <w:sz w:val="24"/>
                <w:szCs w:val="24"/>
              </w:rPr>
              <w:t>business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</w:r>
            <w:proofErr w:type="spellStart"/>
            <w:r w:rsidRPr="00D06203">
              <w:rPr>
                <w:rFonts w:cs="Arial"/>
                <w:i/>
                <w:color w:val="222222"/>
                <w:sz w:val="24"/>
                <w:szCs w:val="24"/>
              </w:rPr>
              <w:t>plan</w:t>
            </w:r>
            <w:proofErr w:type="spellEnd"/>
            <w:r w:rsidRPr="00D06203">
              <w:rPr>
                <w:rFonts w:cs="Arial"/>
                <w:color w:val="222222"/>
                <w:sz w:val="24"/>
                <w:szCs w:val="24"/>
              </w:rPr>
              <w:t xml:space="preserve"> per ogni RB che includa la generazione di ricavi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  <w:t>e partenariati efficaci</w:t>
            </w:r>
            <w:r w:rsidRPr="00D06203">
              <w:rPr>
                <w:rFonts w:cs="Arial"/>
                <w:color w:val="222222"/>
                <w:sz w:val="24"/>
                <w:szCs w:val="24"/>
              </w:rPr>
              <w:br/>
              <w:t>con potenziali finanziatori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RB con </w:t>
            </w:r>
            <w:r w:rsidRPr="00D06203">
              <w:rPr>
                <w:i/>
                <w:sz w:val="24"/>
                <w:szCs w:val="24"/>
              </w:rPr>
              <w:t xml:space="preserve">business </w:t>
            </w:r>
            <w:proofErr w:type="spellStart"/>
            <w:r w:rsidRPr="00D06203">
              <w:rPr>
                <w:i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A5.2 attuare un piano di sviluppo per la produzione di risorse economiche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Percentuale del budget generato dalle RB: N RB che abbiano un finanziamento sostenibile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136045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A6</w:t>
            </w:r>
            <w:r w:rsidR="00136045">
              <w:rPr>
                <w:b/>
                <w:sz w:val="24"/>
                <w:szCs w:val="24"/>
              </w:rPr>
              <w:t xml:space="preserve">. </w:t>
            </w:r>
            <w:r w:rsidRPr="00D06203">
              <w:rPr>
                <w:sz w:val="24"/>
                <w:szCs w:val="24"/>
              </w:rPr>
              <w:t>Funzionamento efficace della rete mondiale delle RB rispetto al Quadro Statutario da parte di tutte le RB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 6.1  Implementare un'efficace procedura di revisione periodica come definito nel quadro normativo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RB che rispettano il Quadro statutario sulla base dei rapporti di bilancio periodico inviati in dettaglio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A6.2. Applicare i processi di gestione adattativa nelle RB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N. RB che applicano i principi di gestione adattiva, provati dai rapporti di bilancio periodici 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 w:val="restart"/>
          </w:tcPr>
          <w:p w:rsidR="00F92FC6" w:rsidRPr="00D06203" w:rsidRDefault="00F92FC6" w:rsidP="00136045">
            <w:pPr>
              <w:spacing w:afterAutospacing="0"/>
              <w:jc w:val="left"/>
              <w:rPr>
                <w:sz w:val="24"/>
                <w:szCs w:val="24"/>
              </w:rPr>
            </w:pPr>
            <w:r w:rsidRPr="00136045">
              <w:rPr>
                <w:b/>
                <w:sz w:val="24"/>
                <w:szCs w:val="24"/>
              </w:rPr>
              <w:t>A7</w:t>
            </w:r>
            <w:r w:rsidR="00136045">
              <w:rPr>
                <w:b/>
                <w:sz w:val="24"/>
                <w:szCs w:val="24"/>
              </w:rPr>
              <w:t xml:space="preserve">. </w:t>
            </w:r>
            <w:r w:rsidRPr="00D06203">
              <w:rPr>
                <w:sz w:val="24"/>
                <w:szCs w:val="24"/>
              </w:rPr>
              <w:t>RB riconosciute come fonti e custodi di servizi ecosistemici</w:t>
            </w: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A.7.1 Identificare i servizi ecosistemici e promuovere la loro esistenza a lungo termine, in particolare di quelli che promuovono la salute e il benessere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Qualità e quantità dei servizi ecosistemici forniti dalle RB così come indicati nei bilanci periodici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A7.2 Attuare i meccanismi di pagamenti per i servizi  ecosistemici (PSE) 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N. RB che hanno attuato dei sistemi PSE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</w:tr>
      <w:tr w:rsidR="00F92FC6" w:rsidRPr="00D06203" w:rsidTr="00136045">
        <w:tc>
          <w:tcPr>
            <w:tcW w:w="624" w:type="pct"/>
            <w:vMerge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A7.3. Implementare programmi per preservare, mantenere e promuovere specie e varietà di interesse economico e/o culturale e che sostengono i servizi ecosistemici</w:t>
            </w:r>
          </w:p>
        </w:tc>
        <w:tc>
          <w:tcPr>
            <w:tcW w:w="1027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iniziative per BR mirato </w:t>
            </w:r>
            <w:proofErr w:type="spellStart"/>
            <w:r w:rsidRPr="00D06203">
              <w:rPr>
                <w:sz w:val="24"/>
                <w:szCs w:val="24"/>
              </w:rPr>
              <w:t>amigliorare</w:t>
            </w:r>
            <w:proofErr w:type="spellEnd"/>
            <w:r w:rsidRPr="00D06203">
              <w:rPr>
                <w:sz w:val="24"/>
                <w:szCs w:val="24"/>
              </w:rPr>
              <w:t xml:space="preserve"> lo stato delle specie di interesse economico e /o  culturale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F92FC6" w:rsidRPr="00D06203" w:rsidRDefault="00F92FC6" w:rsidP="000875CA">
            <w:pPr>
              <w:spacing w:before="100" w:beforeAutospacing="1" w:after="100" w:line="276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92FC6" w:rsidRPr="00D06203" w:rsidRDefault="00F92FC6" w:rsidP="000875CA">
            <w:pPr>
              <w:spacing w:before="100" w:beforeAutospacing="1" w:line="276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  <w:sectPr w:rsidR="00F92FC6" w:rsidRPr="00D06203" w:rsidSect="00F7252E">
          <w:pgSz w:w="16838" w:h="11906" w:orient="landscape"/>
          <w:pgMar w:top="1134" w:right="1417" w:bottom="1134" w:left="1134" w:header="708" w:footer="708" w:gutter="0"/>
          <w:cols w:space="708"/>
          <w:docGrid w:linePitch="381"/>
        </w:sectPr>
      </w:pPr>
    </w:p>
    <w:p w:rsidR="00F92FC6" w:rsidRPr="00D06203" w:rsidRDefault="00F92FC6" w:rsidP="00F92FC6">
      <w:pPr>
        <w:rPr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692"/>
        <w:gridCol w:w="2268"/>
        <w:gridCol w:w="850"/>
        <w:gridCol w:w="2837"/>
        <w:gridCol w:w="1418"/>
        <w:gridCol w:w="1636"/>
      </w:tblGrid>
      <w:tr w:rsidR="00F92FC6" w:rsidRPr="00D06203" w:rsidTr="00C05CC9">
        <w:trPr>
          <w:tblHeader/>
        </w:trPr>
        <w:tc>
          <w:tcPr>
            <w:tcW w:w="2969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2031" w:type="pct"/>
            <w:gridSpan w:val="3"/>
            <w:vMerge w:val="restar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C05CC9">
        <w:trPr>
          <w:tblHeader/>
        </w:trPr>
        <w:tc>
          <w:tcPr>
            <w:tcW w:w="2969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B </w:t>
            </w:r>
          </w:p>
          <w:p w:rsidR="00F92FC6" w:rsidRPr="00D06203" w:rsidRDefault="00F92FC6" w:rsidP="00A302D8">
            <w:pPr>
              <w:spacing w:before="120" w:afterAutospacing="0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“Collaborazione e messa in rete inclusiva, dinamica e orientata ai risultati del Programma e della Rete mondiale delle RB”</w:t>
            </w:r>
          </w:p>
        </w:tc>
        <w:tc>
          <w:tcPr>
            <w:tcW w:w="2031" w:type="pct"/>
            <w:gridSpan w:val="3"/>
            <w:vMerge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  <w:tr w:rsidR="00F92FC6" w:rsidRPr="00D06203" w:rsidTr="00C05CC9">
        <w:trPr>
          <w:tblHeader/>
        </w:trPr>
        <w:tc>
          <w:tcPr>
            <w:tcW w:w="966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928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78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3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978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489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564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C05CC9">
        <w:trPr>
          <w:trHeight w:val="945"/>
        </w:trPr>
        <w:tc>
          <w:tcPr>
            <w:tcW w:w="966" w:type="pct"/>
          </w:tcPr>
          <w:p w:rsidR="00F92FC6" w:rsidRPr="00D06203" w:rsidRDefault="00F92FC6" w:rsidP="00136045">
            <w:pPr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B6</w:t>
            </w:r>
            <w:r w:rsidR="00136045">
              <w:rPr>
                <w:b/>
                <w:sz w:val="24"/>
                <w:szCs w:val="24"/>
              </w:rPr>
              <w:t>.</w:t>
            </w:r>
            <w:r w:rsidRPr="00D06203">
              <w:rPr>
                <w:b/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Cooperazione transfrontaliera e transnazionale tra le RB</w:t>
            </w:r>
          </w:p>
        </w:tc>
        <w:tc>
          <w:tcPr>
            <w:tcW w:w="928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B 6.1 Fare dei gemellaggi tra le RB nei differenti Paesi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gemellaggi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2018</w:t>
            </w:r>
          </w:p>
        </w:tc>
        <w:tc>
          <w:tcPr>
            <w:tcW w:w="978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  <w:tr w:rsidR="00F92FC6" w:rsidRPr="00D06203" w:rsidTr="00C05CC9">
        <w:trPr>
          <w:trHeight w:val="2520"/>
        </w:trPr>
        <w:tc>
          <w:tcPr>
            <w:tcW w:w="966" w:type="pct"/>
          </w:tcPr>
          <w:p w:rsidR="00F92FC6" w:rsidRPr="00D06203" w:rsidRDefault="00F92FC6" w:rsidP="000875CA">
            <w:pPr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B7</w:t>
            </w:r>
            <w:r w:rsidR="00136045">
              <w:rPr>
                <w:b/>
                <w:sz w:val="24"/>
                <w:szCs w:val="24"/>
              </w:rPr>
              <w:t>.</w:t>
            </w:r>
            <w:r w:rsidRPr="00D06203">
              <w:rPr>
                <w:b/>
                <w:sz w:val="24"/>
                <w:szCs w:val="24"/>
              </w:rPr>
              <w:t xml:space="preserve"> </w:t>
            </w:r>
            <w:r w:rsidRPr="00136045">
              <w:rPr>
                <w:sz w:val="24"/>
                <w:szCs w:val="24"/>
              </w:rPr>
              <w:t>R</w:t>
            </w:r>
            <w:r w:rsidRPr="00D06203">
              <w:rPr>
                <w:color w:val="222222"/>
                <w:sz w:val="24"/>
                <w:szCs w:val="24"/>
              </w:rPr>
              <w:t>ete interdisciplinare attiva e aperta di scienziati/detentori di sapere che condividano le conoscenze, la visione e la missione del MAB</w:t>
            </w:r>
          </w:p>
        </w:tc>
        <w:tc>
          <w:tcPr>
            <w:tcW w:w="928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B7.2 elaborare un calendario congiunto di ricerche e di scambio di conoscenze per la Rete internazionale </w:t>
            </w:r>
          </w:p>
        </w:tc>
        <w:tc>
          <w:tcPr>
            <w:tcW w:w="782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Qualità e contenuti del calendario di ricerca congiunto; numero di attività fatte dalla rete</w:t>
            </w:r>
          </w:p>
        </w:tc>
        <w:tc>
          <w:tcPr>
            <w:tcW w:w="293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2019</w:t>
            </w:r>
          </w:p>
        </w:tc>
        <w:tc>
          <w:tcPr>
            <w:tcW w:w="978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p w:rsidR="00F92FC6" w:rsidRPr="00D06203" w:rsidRDefault="00F92FC6" w:rsidP="00F92FC6">
      <w:pPr>
        <w:rPr>
          <w:sz w:val="24"/>
          <w:szCs w:val="24"/>
        </w:rPr>
      </w:pP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2800"/>
        <w:gridCol w:w="2980"/>
        <w:gridCol w:w="2412"/>
        <w:gridCol w:w="848"/>
        <w:gridCol w:w="2124"/>
        <w:gridCol w:w="1562"/>
        <w:gridCol w:w="1841"/>
      </w:tblGrid>
      <w:tr w:rsidR="00F92FC6" w:rsidRPr="00D06203" w:rsidTr="000875CA">
        <w:trPr>
          <w:tblHeader/>
        </w:trPr>
        <w:tc>
          <w:tcPr>
            <w:tcW w:w="3103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97" w:type="pct"/>
            <w:gridSpan w:val="3"/>
            <w:vMerge w:val="restar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0875CA">
        <w:trPr>
          <w:tblHeader/>
        </w:trPr>
        <w:tc>
          <w:tcPr>
            <w:tcW w:w="3103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C </w:t>
            </w:r>
          </w:p>
          <w:p w:rsidR="00F92FC6" w:rsidRPr="00D06203" w:rsidRDefault="00F92FC6" w:rsidP="00A302D8">
            <w:pPr>
              <w:spacing w:before="120" w:afterAutospacing="0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</w:t>
            </w:r>
            <w:r w:rsidRPr="00D06203">
              <w:rPr>
                <w:b/>
                <w:i/>
                <w:sz w:val="24"/>
                <w:szCs w:val="24"/>
              </w:rPr>
              <w:t>Partnership</w:t>
            </w:r>
            <w:r w:rsidRPr="00D06203">
              <w:rPr>
                <w:b/>
                <w:sz w:val="24"/>
                <w:szCs w:val="24"/>
              </w:rPr>
              <w:t xml:space="preserve"> esterne efficaci e finanziamenti sufficienti e sostenibili per il programma MAB e la Rete mondiale delle Riserve della Biosfera”</w:t>
            </w:r>
          </w:p>
        </w:tc>
        <w:tc>
          <w:tcPr>
            <w:tcW w:w="1897" w:type="pct"/>
            <w:gridSpan w:val="3"/>
            <w:vMerge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  <w:tr w:rsidR="00F92FC6" w:rsidRPr="00D06203" w:rsidTr="000875CA">
        <w:trPr>
          <w:tblHeader/>
        </w:trPr>
        <w:tc>
          <w:tcPr>
            <w:tcW w:w="961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1023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828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1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729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36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C1.</w:t>
            </w:r>
            <w:r w:rsidRPr="00D06203">
              <w:rPr>
                <w:sz w:val="24"/>
                <w:szCs w:val="24"/>
              </w:rPr>
              <w:t xml:space="preserve"> Adeguate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risorse per il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programma MAB e la Rete Mondiale delle Riserve della Biosfera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C1.2. Implementazione del </w:t>
            </w:r>
            <w:r w:rsidRPr="00D06203">
              <w:rPr>
                <w:i/>
                <w:sz w:val="24"/>
                <w:szCs w:val="24"/>
              </w:rPr>
              <w:t>business</w:t>
            </w:r>
            <w:r w:rsidRPr="00D06203">
              <w:rPr>
                <w:sz w:val="24"/>
                <w:szCs w:val="24"/>
              </w:rPr>
              <w:t xml:space="preserve"> e</w:t>
            </w:r>
            <w:r w:rsidRPr="00D06203">
              <w:rPr>
                <w:i/>
                <w:sz w:val="24"/>
                <w:szCs w:val="24"/>
              </w:rPr>
              <w:t xml:space="preserve"> marketing </w:t>
            </w:r>
            <w:proofErr w:type="spellStart"/>
            <w:r w:rsidRPr="00D06203">
              <w:rPr>
                <w:i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Risorse finanziarie mobilizzate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 partire dal 2018</w:t>
            </w: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C3.</w:t>
            </w:r>
            <w:r w:rsidRPr="00D06203">
              <w:rPr>
                <w:sz w:val="24"/>
                <w:szCs w:val="24"/>
              </w:rPr>
              <w:t xml:space="preserve"> Creare risorse </w:t>
            </w:r>
            <w:r w:rsidR="00BF6DCE">
              <w:rPr>
                <w:sz w:val="24"/>
                <w:szCs w:val="24"/>
              </w:rPr>
              <w:t>f</w:t>
            </w:r>
            <w:r w:rsidRPr="00D06203">
              <w:rPr>
                <w:sz w:val="24"/>
                <w:szCs w:val="24"/>
              </w:rPr>
              <w:t>inanziarie proprie da parte delle Riserve della Biosfera e reti regionali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C3.2. Promuovere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per raccogliere fondi da soggetti esterni con obiettivi compatibili con il Programma MAB</w:t>
            </w:r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Riserve della Biosfera 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reti regionali con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attività finanziate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attraverso </w:t>
            </w:r>
            <w:r w:rsidRPr="00D06203">
              <w:rPr>
                <w:i/>
                <w:sz w:val="24"/>
                <w:szCs w:val="24"/>
              </w:rPr>
              <w:t>partnership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C4.</w:t>
            </w:r>
            <w:r w:rsidRPr="00D06203">
              <w:rPr>
                <w:sz w:val="24"/>
                <w:szCs w:val="24"/>
              </w:rPr>
              <w:t xml:space="preserve"> Riconoscimento di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il MAB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Programma come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partner chiave per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settore privato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C4.2. Creare opportunità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collaborazioni 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con il settore privato aperto, responsabile e sostenibile</w:t>
            </w:r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collaborazioni 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i/>
                <w:sz w:val="24"/>
                <w:szCs w:val="24"/>
              </w:rPr>
              <w:t>partnership</w:t>
            </w:r>
            <w:r w:rsidRPr="00D06203">
              <w:rPr>
                <w:sz w:val="24"/>
                <w:szCs w:val="24"/>
              </w:rPr>
              <w:t xml:space="preserve"> con il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settore privato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2018-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C5</w:t>
            </w:r>
            <w:r w:rsidRPr="00D06203">
              <w:rPr>
                <w:sz w:val="24"/>
                <w:szCs w:val="24"/>
              </w:rPr>
              <w:t>. Riconoscimento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che il Programma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MAB contribuisce alla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realizzazione degli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obiettivi di programmi 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di finanziamento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nazionali e regionali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C5.1. Creare opportunità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progetti ed attività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finanziate da agenzie di finanziamento regionali 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 nazionali 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 xml:space="preserve">Numero di progetti finanziati dai meccanismi di finanziamento regionali e nazionali 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C6.</w:t>
            </w:r>
            <w:r w:rsidRPr="00D06203">
              <w:rPr>
                <w:sz w:val="24"/>
                <w:szCs w:val="24"/>
              </w:rPr>
              <w:t xml:space="preserve"> Contributo dell’ impresa privata e di quella sociale alle attività delle Riserve di Biosfera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C6.2. creare opportunità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per gli imprenditori 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imprese sociali nelle RB,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compresi formazione, incentivi ed appalti pubblici</w:t>
            </w:r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imprese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Coinvolte nelle RB.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Numero di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meccanismi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stabiliti per collegare imprenditori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 xml:space="preserve">e RB. Percentuale di 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riduzione dei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finanziamenti pubblici nel budget delle RB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BF6DCE">
        <w:trPr>
          <w:trHeight w:val="1128"/>
        </w:trPr>
        <w:tc>
          <w:tcPr>
            <w:tcW w:w="961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C7.</w:t>
            </w:r>
            <w:r w:rsidRPr="00D06203">
              <w:rPr>
                <w:sz w:val="24"/>
                <w:szCs w:val="24"/>
              </w:rPr>
              <w:t xml:space="preserve"> Riconoscimento delle RB a livello nazionale e internazionale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C7.2. Utilizzare il marchio in prodotti e servizi in conformità alle</w:t>
            </w:r>
            <w:r w:rsidR="00BF6DCE">
              <w:rPr>
                <w:sz w:val="24"/>
                <w:szCs w:val="24"/>
              </w:rPr>
              <w:t xml:space="preserve"> </w:t>
            </w:r>
            <w:r w:rsidRPr="00D06203">
              <w:rPr>
                <w:sz w:val="24"/>
                <w:szCs w:val="24"/>
              </w:rPr>
              <w:t>linee guida nazionali</w:t>
            </w:r>
          </w:p>
        </w:tc>
        <w:tc>
          <w:tcPr>
            <w:tcW w:w="828" w:type="pct"/>
          </w:tcPr>
          <w:p w:rsidR="00F92FC6" w:rsidRPr="00D06203" w:rsidRDefault="00F92FC6" w:rsidP="00BF6DCE">
            <w:pPr>
              <w:spacing w:after="100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prodotti e servizi che portano il marchio delle RB</w:t>
            </w:r>
          </w:p>
        </w:tc>
        <w:tc>
          <w:tcPr>
            <w:tcW w:w="291" w:type="pct"/>
          </w:tcPr>
          <w:p w:rsidR="00F92FC6" w:rsidRPr="00D06203" w:rsidRDefault="00F92FC6" w:rsidP="00BF6DCE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729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961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C8.</w:t>
            </w:r>
            <w:r w:rsidRPr="00D06203">
              <w:rPr>
                <w:sz w:val="24"/>
                <w:szCs w:val="24"/>
              </w:rPr>
              <w:t xml:space="preserve"> Rafforzamento delle sinergie tra le RB</w:t>
            </w:r>
          </w:p>
        </w:tc>
        <w:tc>
          <w:tcPr>
            <w:tcW w:w="1023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C8.1. Incoraggiare</w:t>
            </w:r>
            <w:r w:rsidR="00BF6DCE">
              <w:rPr>
                <w:sz w:val="24"/>
                <w:szCs w:val="24"/>
              </w:rPr>
              <w:t xml:space="preserve"> la promozione e la c</w:t>
            </w:r>
            <w:r w:rsidRPr="00D06203">
              <w:rPr>
                <w:sz w:val="24"/>
                <w:szCs w:val="24"/>
              </w:rPr>
              <w:t>ommercializza</w:t>
            </w:r>
            <w:r w:rsidR="00BF6DCE">
              <w:rPr>
                <w:sz w:val="24"/>
                <w:szCs w:val="24"/>
              </w:rPr>
              <w:t>zione</w:t>
            </w:r>
            <w:r w:rsidRPr="00D06203">
              <w:rPr>
                <w:sz w:val="24"/>
                <w:szCs w:val="24"/>
              </w:rPr>
              <w:t xml:space="preserve"> comune di prodotti e servizi delle RB entro e oltre le RB</w:t>
            </w:r>
          </w:p>
        </w:tc>
        <w:tc>
          <w:tcPr>
            <w:tcW w:w="828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piani comuni di commercializzazione stabiliti.</w:t>
            </w:r>
          </w:p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prodotti e servizi disponibili nel quadro di questi piani</w:t>
            </w:r>
          </w:p>
        </w:tc>
        <w:tc>
          <w:tcPr>
            <w:tcW w:w="291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</w:t>
            </w:r>
          </w:p>
          <w:p w:rsidR="00F92FC6" w:rsidRPr="00D06203" w:rsidRDefault="00F92FC6" w:rsidP="000875CA">
            <w:pPr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2025</w:t>
            </w:r>
          </w:p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  <w:r w:rsidRPr="00D06203">
        <w:rPr>
          <w:sz w:val="24"/>
          <w:szCs w:val="24"/>
        </w:rPr>
        <w:br w:type="page"/>
      </w:r>
    </w:p>
    <w:p w:rsidR="00F92FC6" w:rsidRPr="00D06203" w:rsidRDefault="00F92FC6" w:rsidP="00F92FC6">
      <w:pPr>
        <w:rPr>
          <w:sz w:val="24"/>
          <w:szCs w:val="24"/>
        </w:rPr>
        <w:sectPr w:rsidR="00F92FC6" w:rsidRPr="00D06203" w:rsidSect="00F7252E">
          <w:pgSz w:w="16838" w:h="11906" w:orient="landscape"/>
          <w:pgMar w:top="1134" w:right="1417" w:bottom="1134" w:left="1134" w:header="708" w:footer="708" w:gutter="0"/>
          <w:cols w:space="708"/>
          <w:docGrid w:linePitch="381"/>
        </w:sectPr>
      </w:pP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2377"/>
        <w:gridCol w:w="2127"/>
        <w:gridCol w:w="3968"/>
        <w:gridCol w:w="851"/>
        <w:gridCol w:w="1841"/>
        <w:gridCol w:w="1562"/>
        <w:gridCol w:w="1841"/>
      </w:tblGrid>
      <w:tr w:rsidR="00F92FC6" w:rsidRPr="00D06203" w:rsidTr="000875CA">
        <w:trPr>
          <w:tblHeader/>
        </w:trPr>
        <w:tc>
          <w:tcPr>
            <w:tcW w:w="3200" w:type="pct"/>
            <w:gridSpan w:val="4"/>
            <w:vAlign w:val="center"/>
          </w:tcPr>
          <w:p w:rsidR="00F92FC6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Obiettivi tratti dal Piano di azione di Lima </w:t>
            </w:r>
          </w:p>
          <w:p w:rsidR="00F92FC6" w:rsidRPr="00D06203" w:rsidRDefault="00F92FC6" w:rsidP="00A302D8">
            <w:pPr>
              <w:spacing w:before="120" w:after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di responsabilità delle singole Riserve della Biosfera</w:t>
            </w:r>
          </w:p>
        </w:tc>
        <w:tc>
          <w:tcPr>
            <w:tcW w:w="1800" w:type="pct"/>
            <w:gridSpan w:val="3"/>
            <w:vMerge w:val="restar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della Riserva della Biosfera</w:t>
            </w:r>
          </w:p>
        </w:tc>
      </w:tr>
      <w:tr w:rsidR="00F92FC6" w:rsidRPr="00D06203" w:rsidTr="000875CA">
        <w:trPr>
          <w:tblHeader/>
        </w:trPr>
        <w:tc>
          <w:tcPr>
            <w:tcW w:w="3200" w:type="pct"/>
            <w:gridSpan w:val="4"/>
          </w:tcPr>
          <w:p w:rsidR="00F92FC6" w:rsidRPr="00D06203" w:rsidRDefault="00F92FC6" w:rsidP="00A302D8">
            <w:pPr>
              <w:spacing w:before="120" w:afterAutospacing="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 xml:space="preserve">Linea d’azione strategica D </w:t>
            </w:r>
          </w:p>
          <w:p w:rsidR="00F92FC6" w:rsidRPr="00D06203" w:rsidRDefault="00F92FC6" w:rsidP="00A302D8">
            <w:pPr>
              <w:spacing w:before="120" w:afterAutospacing="0"/>
              <w:jc w:val="center"/>
              <w:rPr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“Comunicazione e condivisione delle informazioni e dei dati globali, aggiornati, aperti e trasparenti”</w:t>
            </w:r>
          </w:p>
        </w:tc>
        <w:tc>
          <w:tcPr>
            <w:tcW w:w="1800" w:type="pct"/>
            <w:gridSpan w:val="3"/>
            <w:vMerge/>
          </w:tcPr>
          <w:p w:rsidR="00F92FC6" w:rsidRPr="00D06203" w:rsidRDefault="00F92FC6" w:rsidP="000875CA">
            <w:pPr>
              <w:rPr>
                <w:sz w:val="24"/>
                <w:szCs w:val="24"/>
              </w:rPr>
            </w:pPr>
          </w:p>
        </w:tc>
      </w:tr>
      <w:tr w:rsidR="00F92FC6" w:rsidRPr="00D06203" w:rsidTr="000875CA">
        <w:trPr>
          <w:tblHeader/>
        </w:trPr>
        <w:tc>
          <w:tcPr>
            <w:tcW w:w="816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730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Azioni</w:t>
            </w:r>
          </w:p>
        </w:tc>
        <w:tc>
          <w:tcPr>
            <w:tcW w:w="136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 di performance</w:t>
            </w:r>
          </w:p>
        </w:tc>
        <w:tc>
          <w:tcPr>
            <w:tcW w:w="29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Termine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Attività progettuali</w:t>
            </w:r>
          </w:p>
        </w:tc>
        <w:tc>
          <w:tcPr>
            <w:tcW w:w="536" w:type="pct"/>
            <w:vAlign w:val="center"/>
          </w:tcPr>
          <w:p w:rsidR="00F92FC6" w:rsidRPr="00D06203" w:rsidRDefault="00C05CC9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isultati</w:t>
            </w:r>
          </w:p>
        </w:tc>
        <w:tc>
          <w:tcPr>
            <w:tcW w:w="632" w:type="pct"/>
            <w:vAlign w:val="center"/>
          </w:tcPr>
          <w:p w:rsidR="00F92FC6" w:rsidRPr="00D06203" w:rsidRDefault="00F92FC6" w:rsidP="000875C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06203">
              <w:rPr>
                <w:b/>
                <w:sz w:val="24"/>
                <w:szCs w:val="24"/>
              </w:rPr>
              <w:t>Indicatori</w:t>
            </w:r>
          </w:p>
        </w:tc>
      </w:tr>
      <w:tr w:rsidR="00F92FC6" w:rsidRPr="00D06203" w:rsidTr="000875CA">
        <w:tc>
          <w:tcPr>
            <w:tcW w:w="81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D1.</w:t>
            </w:r>
            <w:r w:rsidRPr="00D06203">
              <w:rPr>
                <w:sz w:val="24"/>
                <w:szCs w:val="24"/>
              </w:rPr>
              <w:t xml:space="preserve"> Accesso ai documenti, dati, informazioni e altri supporti relativi al MaB</w:t>
            </w:r>
          </w:p>
        </w:tc>
        <w:tc>
          <w:tcPr>
            <w:tcW w:w="730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D1.1. Attuare la politica dell’accesso aperto adottata dall’ICC nel 2014</w:t>
            </w:r>
          </w:p>
        </w:tc>
        <w:tc>
          <w:tcPr>
            <w:tcW w:w="1362" w:type="pct"/>
          </w:tcPr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Accesso online a documenti, dati e altri mezzi di comunicazione;</w:t>
            </w:r>
          </w:p>
          <w:p w:rsidR="00F92FC6" w:rsidRPr="00D06203" w:rsidRDefault="00F92FC6" w:rsidP="00BF6DCE">
            <w:pPr>
              <w:spacing w:afterAutospacing="0"/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Paesi che hanno attuato la politica di accesso aperto</w:t>
            </w:r>
          </w:p>
        </w:tc>
        <w:tc>
          <w:tcPr>
            <w:tcW w:w="29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Entro il  2016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81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D2.</w:t>
            </w:r>
            <w:r w:rsidRPr="00D06203">
              <w:rPr>
                <w:sz w:val="24"/>
                <w:szCs w:val="24"/>
              </w:rPr>
              <w:t xml:space="preserve"> Maggiore consapevolezza di tutti</w:t>
            </w:r>
          </w:p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aspetti del programma MAB</w:t>
            </w:r>
          </w:p>
        </w:tc>
        <w:tc>
          <w:tcPr>
            <w:tcW w:w="730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D2.2 attuare dei Piani di azione sulla comunicazione</w:t>
            </w:r>
          </w:p>
        </w:tc>
        <w:tc>
          <w:tcPr>
            <w:tcW w:w="136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color w:val="222222"/>
                <w:sz w:val="24"/>
                <w:szCs w:val="24"/>
              </w:rPr>
              <w:t>Visibilità del MAB misurata dal numero di visitatori dei siti del MAB e delle RB, dal numero di download relativi al MAB, dal numero di riferimenti al MAB nei media internazionali</w:t>
            </w:r>
          </w:p>
        </w:tc>
        <w:tc>
          <w:tcPr>
            <w:tcW w:w="29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2019-2025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  <w:tr w:rsidR="00F92FC6" w:rsidRPr="00D06203" w:rsidTr="000875CA">
        <w:tc>
          <w:tcPr>
            <w:tcW w:w="81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BF6DCE">
              <w:rPr>
                <w:b/>
                <w:sz w:val="24"/>
                <w:szCs w:val="24"/>
              </w:rPr>
              <w:t>D3.</w:t>
            </w:r>
            <w:r w:rsidRPr="00D06203">
              <w:rPr>
                <w:sz w:val="24"/>
                <w:szCs w:val="24"/>
              </w:rPr>
              <w:t xml:space="preserve"> Impegno e rafforzamento </w:t>
            </w:r>
          </w:p>
        </w:tc>
        <w:tc>
          <w:tcPr>
            <w:tcW w:w="730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D3.1 Utilizzare i social network e le altre nuove tecnologie di informazione e comunicazione</w:t>
            </w:r>
          </w:p>
        </w:tc>
        <w:tc>
          <w:tcPr>
            <w:tcW w:w="136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Numero di attori del MAB che utilizzano le reti sociali e altre tecnologie; numero medio di post, blog, documenti e altre attività</w:t>
            </w:r>
          </w:p>
        </w:tc>
        <w:tc>
          <w:tcPr>
            <w:tcW w:w="29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  <w:r w:rsidRPr="00D06203">
              <w:rPr>
                <w:sz w:val="24"/>
                <w:szCs w:val="24"/>
              </w:rPr>
              <w:t>2016-2025</w:t>
            </w: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F92FC6" w:rsidRPr="00D06203" w:rsidRDefault="00F92FC6" w:rsidP="00BF6DCE">
            <w:pPr>
              <w:jc w:val="left"/>
              <w:rPr>
                <w:sz w:val="24"/>
                <w:szCs w:val="24"/>
              </w:rPr>
            </w:pPr>
          </w:p>
        </w:tc>
      </w:tr>
    </w:tbl>
    <w:p w:rsidR="00F92FC6" w:rsidRPr="00D06203" w:rsidRDefault="00F92FC6" w:rsidP="00F92FC6">
      <w:pPr>
        <w:rPr>
          <w:sz w:val="24"/>
          <w:szCs w:val="24"/>
        </w:rPr>
      </w:pPr>
    </w:p>
    <w:p w:rsidR="00277709" w:rsidRDefault="00277709" w:rsidP="0046796D">
      <w:pPr>
        <w:ind w:left="360"/>
      </w:pPr>
    </w:p>
    <w:sectPr w:rsidR="00277709" w:rsidSect="00F7252E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19" w:rsidRDefault="00070019" w:rsidP="003433C1">
      <w:pPr>
        <w:spacing w:after="0"/>
      </w:pPr>
      <w:r>
        <w:separator/>
      </w:r>
    </w:p>
  </w:endnote>
  <w:endnote w:type="continuationSeparator" w:id="0">
    <w:p w:rsidR="00070019" w:rsidRDefault="00070019" w:rsidP="00343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19" w:rsidRDefault="00070019" w:rsidP="003433C1">
      <w:pPr>
        <w:spacing w:after="0"/>
      </w:pPr>
      <w:r>
        <w:separator/>
      </w:r>
    </w:p>
  </w:footnote>
  <w:footnote w:type="continuationSeparator" w:id="0">
    <w:p w:rsidR="00070019" w:rsidRDefault="00070019" w:rsidP="00343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D" w:rsidRDefault="00070019" w:rsidP="00924D1D">
    <w:pPr>
      <w:pStyle w:val="Intestazione"/>
      <w:spacing w:after="120" w:afterAutospacing="0"/>
      <w:jc w:val="right"/>
      <w:rPr>
        <w:sz w:val="24"/>
        <w:szCs w:val="24"/>
      </w:rPr>
    </w:pPr>
    <w:sdt>
      <w:sdtPr>
        <w:rPr>
          <w:sz w:val="24"/>
          <w:szCs w:val="24"/>
        </w:rPr>
        <w:id w:val="1439498603"/>
        <w:docPartObj>
          <w:docPartGallery w:val="Watermarks"/>
          <w:docPartUnique/>
        </w:docPartObj>
      </w:sdtPr>
      <w:sdtEndPr/>
      <w:sdtContent>
        <w:r>
          <w:rPr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3433C1">
      <w:rPr>
        <w:sz w:val="24"/>
        <w:szCs w:val="24"/>
      </w:rPr>
      <w:t>Linee Guida Nazionali del Programma MAB</w:t>
    </w:r>
    <w:r w:rsidR="00924D1D" w:rsidRPr="00924D1D">
      <w:rPr>
        <w:sz w:val="24"/>
        <w:szCs w:val="24"/>
      </w:rPr>
      <w:t xml:space="preserve"> </w:t>
    </w:r>
  </w:p>
  <w:p w:rsidR="003433C1" w:rsidRPr="00924D1D" w:rsidRDefault="00924D1D" w:rsidP="00924D1D">
    <w:pPr>
      <w:pStyle w:val="Intestazione"/>
      <w:spacing w:after="100"/>
      <w:jc w:val="right"/>
      <w:rPr>
        <w:szCs w:val="28"/>
      </w:rPr>
    </w:pPr>
    <w:r w:rsidRPr="00924D1D">
      <w:rPr>
        <w:szCs w:val="28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4CE"/>
    <w:multiLevelType w:val="hybridMultilevel"/>
    <w:tmpl w:val="29C0F29C"/>
    <w:lvl w:ilvl="0" w:tplc="F96C67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8D7"/>
    <w:multiLevelType w:val="hybridMultilevel"/>
    <w:tmpl w:val="FA7E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34E"/>
    <w:multiLevelType w:val="hybridMultilevel"/>
    <w:tmpl w:val="CDD01AB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E94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7126"/>
    <w:multiLevelType w:val="hybridMultilevel"/>
    <w:tmpl w:val="F9CA6E12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1E1F"/>
    <w:multiLevelType w:val="hybridMultilevel"/>
    <w:tmpl w:val="29F4F5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59389E"/>
    <w:multiLevelType w:val="hybridMultilevel"/>
    <w:tmpl w:val="FFCE1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1ECD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5E5E"/>
    <w:multiLevelType w:val="hybridMultilevel"/>
    <w:tmpl w:val="16C4AE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73683"/>
    <w:multiLevelType w:val="hybridMultilevel"/>
    <w:tmpl w:val="D86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E4396"/>
    <w:multiLevelType w:val="hybridMultilevel"/>
    <w:tmpl w:val="82C42D50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271F"/>
    <w:multiLevelType w:val="hybridMultilevel"/>
    <w:tmpl w:val="D5163D7A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F1FEA"/>
    <w:multiLevelType w:val="hybridMultilevel"/>
    <w:tmpl w:val="9954A218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47F5B"/>
    <w:multiLevelType w:val="hybridMultilevel"/>
    <w:tmpl w:val="41EA034A"/>
    <w:lvl w:ilvl="0" w:tplc="D26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D"/>
    <w:rsid w:val="00063917"/>
    <w:rsid w:val="00070019"/>
    <w:rsid w:val="0007734B"/>
    <w:rsid w:val="000B62D3"/>
    <w:rsid w:val="00114744"/>
    <w:rsid w:val="00135258"/>
    <w:rsid w:val="00136045"/>
    <w:rsid w:val="001A0A81"/>
    <w:rsid w:val="001A1850"/>
    <w:rsid w:val="001C3727"/>
    <w:rsid w:val="001C75F4"/>
    <w:rsid w:val="001D6F81"/>
    <w:rsid w:val="001E5968"/>
    <w:rsid w:val="00227B75"/>
    <w:rsid w:val="00262BC0"/>
    <w:rsid w:val="002719BE"/>
    <w:rsid w:val="00277709"/>
    <w:rsid w:val="002D2113"/>
    <w:rsid w:val="003433C1"/>
    <w:rsid w:val="00357090"/>
    <w:rsid w:val="003B12C5"/>
    <w:rsid w:val="003D1FC7"/>
    <w:rsid w:val="0046796D"/>
    <w:rsid w:val="00483043"/>
    <w:rsid w:val="00545CAD"/>
    <w:rsid w:val="00574F6D"/>
    <w:rsid w:val="00594C0F"/>
    <w:rsid w:val="005B7323"/>
    <w:rsid w:val="00625C34"/>
    <w:rsid w:val="006309A1"/>
    <w:rsid w:val="00665848"/>
    <w:rsid w:val="00681410"/>
    <w:rsid w:val="006A627C"/>
    <w:rsid w:val="0079302B"/>
    <w:rsid w:val="007A79C0"/>
    <w:rsid w:val="007B1C12"/>
    <w:rsid w:val="007B7201"/>
    <w:rsid w:val="008003FC"/>
    <w:rsid w:val="00832F51"/>
    <w:rsid w:val="00877298"/>
    <w:rsid w:val="008E034F"/>
    <w:rsid w:val="008F3B1B"/>
    <w:rsid w:val="00900EC5"/>
    <w:rsid w:val="00924D1D"/>
    <w:rsid w:val="009335AD"/>
    <w:rsid w:val="00A302D8"/>
    <w:rsid w:val="00A35927"/>
    <w:rsid w:val="00A36857"/>
    <w:rsid w:val="00A92DB7"/>
    <w:rsid w:val="00A93A4C"/>
    <w:rsid w:val="00AC5439"/>
    <w:rsid w:val="00AF2B5F"/>
    <w:rsid w:val="00BE6D3A"/>
    <w:rsid w:val="00BF6DCE"/>
    <w:rsid w:val="00C05CC9"/>
    <w:rsid w:val="00C9045C"/>
    <w:rsid w:val="00CA67EE"/>
    <w:rsid w:val="00D448A1"/>
    <w:rsid w:val="00E13DA5"/>
    <w:rsid w:val="00E741AB"/>
    <w:rsid w:val="00EA3462"/>
    <w:rsid w:val="00EE2F5F"/>
    <w:rsid w:val="00F56431"/>
    <w:rsid w:val="00F907D4"/>
    <w:rsid w:val="00F92FC6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6D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6814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C1"/>
  </w:style>
  <w:style w:type="paragraph" w:styleId="Pidipagina">
    <w:name w:val="footer"/>
    <w:basedOn w:val="Normale"/>
    <w:link w:val="PidipaginaCarattere"/>
    <w:uiPriority w:val="99"/>
    <w:unhideWhenUsed/>
    <w:rsid w:val="003433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EB86-0F36-4501-9CE4-0BB74AB6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Aucelli Stefania</dc:creator>
  <cp:lastModifiedBy>Aucelli Stefania</cp:lastModifiedBy>
  <cp:revision>5</cp:revision>
  <cp:lastPrinted>2017-02-13T07:54:00Z</cp:lastPrinted>
  <dcterms:created xsi:type="dcterms:W3CDTF">2017-02-13T09:23:00Z</dcterms:created>
  <dcterms:modified xsi:type="dcterms:W3CDTF">2017-02-13T09:51:00Z</dcterms:modified>
</cp:coreProperties>
</file>